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43C" w:rsidRPr="00A20A50" w:rsidRDefault="00B1543C" w:rsidP="00250DB4">
      <w:pPr>
        <w:ind w:firstLine="0"/>
      </w:pPr>
    </w:p>
    <w:p w:rsidR="00B1543C" w:rsidRPr="00A20A50" w:rsidRDefault="00B1543C" w:rsidP="00250DB4">
      <w:pPr>
        <w:ind w:firstLine="0"/>
      </w:pPr>
    </w:p>
    <w:p w:rsidR="005A4D6F" w:rsidRPr="00A20A50" w:rsidRDefault="005A4D6F" w:rsidP="005A4D6F">
      <w:pPr>
        <w:ind w:firstLine="0"/>
        <w:jc w:val="right"/>
        <w:rPr>
          <w:rFonts w:ascii="Arial" w:hAnsi="Arial" w:cs="Arial"/>
          <w:b/>
          <w:i/>
          <w:sz w:val="32"/>
        </w:rPr>
      </w:pPr>
      <w:r w:rsidRPr="005A4D6F">
        <w:rPr>
          <w:rFonts w:ascii="Arial" w:hAnsi="Arial" w:cs="Arial"/>
          <w:b/>
          <w:i/>
          <w:sz w:val="32"/>
          <w:highlight w:val="lightGray"/>
        </w:rPr>
        <w:t>Пр</w:t>
      </w:r>
      <w:r w:rsidR="005C5CA5">
        <w:rPr>
          <w:rFonts w:ascii="Arial" w:hAnsi="Arial" w:cs="Arial"/>
          <w:b/>
          <w:i/>
          <w:sz w:val="32"/>
          <w:highlight w:val="lightGray"/>
        </w:rPr>
        <w:t>иклад</w:t>
      </w:r>
    </w:p>
    <w:p w:rsidR="00B1543C" w:rsidRDefault="00B1543C" w:rsidP="005A4D6F">
      <w:pPr>
        <w:ind w:firstLine="0"/>
        <w:jc w:val="right"/>
      </w:pPr>
    </w:p>
    <w:p w:rsidR="005A4D6F" w:rsidRDefault="005A4D6F" w:rsidP="005A4D6F">
      <w:pPr>
        <w:ind w:firstLine="0"/>
        <w:jc w:val="right"/>
      </w:pPr>
    </w:p>
    <w:p w:rsidR="005A4D6F" w:rsidRDefault="005A4D6F" w:rsidP="005A4D6F">
      <w:pPr>
        <w:ind w:firstLine="0"/>
        <w:jc w:val="right"/>
      </w:pPr>
    </w:p>
    <w:p w:rsidR="005A4D6F" w:rsidRPr="00A20A50" w:rsidRDefault="005A4D6F" w:rsidP="005A4D6F">
      <w:pPr>
        <w:ind w:firstLine="0"/>
        <w:jc w:val="right"/>
      </w:pPr>
    </w:p>
    <w:p w:rsidR="00090434" w:rsidRDefault="00B1543C" w:rsidP="00250DB4">
      <w:pPr>
        <w:ind w:firstLine="0"/>
        <w:jc w:val="center"/>
        <w:rPr>
          <w:rFonts w:ascii="Arial" w:hAnsi="Arial" w:cs="Arial"/>
          <w:b/>
          <w:sz w:val="36"/>
          <w:lang w:eastAsia="ru-RU"/>
        </w:rPr>
      </w:pPr>
      <w:r w:rsidRPr="00A20A50">
        <w:rPr>
          <w:rFonts w:ascii="Arial" w:hAnsi="Arial" w:cs="Arial"/>
          <w:b/>
          <w:sz w:val="36"/>
          <w:lang w:eastAsia="ru-RU"/>
        </w:rPr>
        <w:t xml:space="preserve">Процедура щодо </w:t>
      </w:r>
      <w:r w:rsidRPr="00A20A50">
        <w:rPr>
          <w:rFonts w:ascii="Arial" w:hAnsi="Arial" w:cs="Arial"/>
          <w:b/>
          <w:sz w:val="36"/>
        </w:rPr>
        <w:t xml:space="preserve">організації </w:t>
      </w:r>
      <w:r w:rsidRPr="00A20A50">
        <w:rPr>
          <w:rFonts w:ascii="Arial" w:hAnsi="Arial" w:cs="Arial"/>
          <w:b/>
          <w:sz w:val="36"/>
          <w:lang w:eastAsia="ru-RU"/>
        </w:rPr>
        <w:t>моніторингу та звітності викид</w:t>
      </w:r>
      <w:r w:rsidR="00610A63">
        <w:rPr>
          <w:rFonts w:ascii="Arial" w:hAnsi="Arial" w:cs="Arial"/>
          <w:b/>
          <w:sz w:val="36"/>
          <w:lang w:eastAsia="ru-RU"/>
        </w:rPr>
        <w:t>ів</w:t>
      </w:r>
      <w:r w:rsidRPr="00A20A50">
        <w:rPr>
          <w:rFonts w:ascii="Arial" w:hAnsi="Arial" w:cs="Arial"/>
          <w:b/>
          <w:sz w:val="36"/>
          <w:lang w:eastAsia="ru-RU"/>
        </w:rPr>
        <w:t xml:space="preserve"> парникових газів</w:t>
      </w:r>
    </w:p>
    <w:p w:rsidR="00B1543C" w:rsidRPr="00A20A50" w:rsidRDefault="00B1543C" w:rsidP="00250DB4">
      <w:pPr>
        <w:ind w:firstLine="0"/>
        <w:jc w:val="center"/>
        <w:rPr>
          <w:rFonts w:ascii="Arial" w:hAnsi="Arial" w:cs="Arial"/>
          <w:b/>
          <w:sz w:val="36"/>
        </w:rPr>
      </w:pPr>
      <w:r w:rsidRPr="00A20A50">
        <w:rPr>
          <w:rFonts w:ascii="Arial" w:hAnsi="Arial" w:cs="Arial"/>
          <w:b/>
          <w:sz w:val="36"/>
        </w:rPr>
        <w:t xml:space="preserve">на </w:t>
      </w:r>
      <w:r w:rsidR="00343A54">
        <w:rPr>
          <w:rFonts w:ascii="Arial" w:hAnsi="Arial" w:cs="Arial"/>
          <w:b/>
          <w:sz w:val="36"/>
        </w:rPr>
        <w:t>«Котельня Ххх»</w:t>
      </w:r>
    </w:p>
    <w:p w:rsidR="00B1543C" w:rsidRPr="00A20A50" w:rsidRDefault="00B1543C" w:rsidP="00250DB4">
      <w:pPr>
        <w:ind w:firstLine="0"/>
        <w:jc w:val="center"/>
        <w:rPr>
          <w:rFonts w:ascii="Arial" w:hAnsi="Arial" w:cs="Arial"/>
          <w:b/>
          <w:sz w:val="36"/>
        </w:rPr>
      </w:pPr>
    </w:p>
    <w:p w:rsidR="00B1543C" w:rsidRPr="00A20A50" w:rsidRDefault="00B1543C" w:rsidP="00250DB4">
      <w:pPr>
        <w:ind w:firstLine="0"/>
        <w:jc w:val="center"/>
        <w:rPr>
          <w:rFonts w:ascii="Arial" w:hAnsi="Arial" w:cs="Arial"/>
          <w:b/>
          <w:sz w:val="36"/>
        </w:rPr>
      </w:pPr>
    </w:p>
    <w:p w:rsidR="00B1543C" w:rsidRPr="00A20A50" w:rsidRDefault="00B1543C" w:rsidP="00250DB4">
      <w:pPr>
        <w:ind w:firstLine="0"/>
        <w:jc w:val="center"/>
        <w:rPr>
          <w:rFonts w:ascii="Arial" w:hAnsi="Arial" w:cs="Arial"/>
          <w:b/>
          <w:sz w:val="36"/>
        </w:rPr>
      </w:pPr>
      <w:r w:rsidRPr="00A20A50">
        <w:rPr>
          <w:rFonts w:ascii="Arial" w:hAnsi="Arial" w:cs="Arial"/>
          <w:b/>
          <w:sz w:val="36"/>
        </w:rPr>
        <w:t>Версія 1.0</w:t>
      </w:r>
    </w:p>
    <w:p w:rsidR="00B1543C" w:rsidRPr="005A4D6F" w:rsidRDefault="000440D4" w:rsidP="00250DB4">
      <w:pPr>
        <w:ind w:firstLine="0"/>
        <w:jc w:val="center"/>
        <w:rPr>
          <w:rFonts w:ascii="Arial" w:hAnsi="Arial" w:cs="Arial"/>
          <w:b/>
          <w:sz w:val="36"/>
          <w:lang w:val="en-US"/>
        </w:rPr>
      </w:pPr>
      <w:proofErr w:type="spellStart"/>
      <w:r>
        <w:rPr>
          <w:rFonts w:ascii="Arial" w:hAnsi="Arial" w:cs="Arial"/>
          <w:b/>
          <w:sz w:val="36"/>
          <w:lang w:val="ru-RU"/>
        </w:rPr>
        <w:t>дд</w:t>
      </w:r>
      <w:proofErr w:type="spellEnd"/>
      <w:r w:rsidR="00B1543C" w:rsidRPr="00A20A50">
        <w:rPr>
          <w:rFonts w:ascii="Arial" w:hAnsi="Arial" w:cs="Arial"/>
          <w:b/>
          <w:sz w:val="36"/>
        </w:rPr>
        <w:t>.</w:t>
      </w:r>
      <w:r>
        <w:rPr>
          <w:rFonts w:ascii="Arial" w:hAnsi="Arial" w:cs="Arial"/>
          <w:b/>
          <w:sz w:val="36"/>
        </w:rPr>
        <w:t>мм</w:t>
      </w:r>
      <w:r w:rsidR="008A2811" w:rsidRPr="00A20A50">
        <w:rPr>
          <w:rFonts w:ascii="Arial" w:hAnsi="Arial" w:cs="Arial"/>
          <w:b/>
          <w:sz w:val="36"/>
        </w:rPr>
        <w:t>.20</w:t>
      </w:r>
      <w:r w:rsidR="005A4D6F">
        <w:rPr>
          <w:rFonts w:ascii="Arial" w:hAnsi="Arial" w:cs="Arial"/>
          <w:b/>
          <w:sz w:val="36"/>
          <w:lang w:val="en-US"/>
        </w:rPr>
        <w:t>__</w:t>
      </w:r>
    </w:p>
    <w:p w:rsidR="00B1543C" w:rsidRPr="00A20A50" w:rsidRDefault="00B1543C" w:rsidP="00250DB4">
      <w:pPr>
        <w:ind w:firstLine="0"/>
      </w:pPr>
    </w:p>
    <w:p w:rsidR="00B1543C" w:rsidRPr="00A20A50" w:rsidRDefault="00B1543C" w:rsidP="00250DB4">
      <w:pPr>
        <w:ind w:firstLine="0"/>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02"/>
      </w:tblGrid>
      <w:tr w:rsidR="001676A4" w:rsidRPr="00A20A50" w:rsidTr="003D0BB8">
        <w:tc>
          <w:tcPr>
            <w:tcW w:w="8902" w:type="dxa"/>
            <w:shd w:val="clear" w:color="auto" w:fill="DDD9C3"/>
          </w:tcPr>
          <w:p w:rsidR="001676A4" w:rsidRPr="001C06FF" w:rsidRDefault="001676A4" w:rsidP="001676A4">
            <w:pPr>
              <w:spacing w:before="60" w:after="60"/>
              <w:ind w:firstLine="0"/>
              <w:jc w:val="left"/>
              <w:rPr>
                <w:rFonts w:ascii="Arial" w:hAnsi="Arial" w:cs="Arial"/>
                <w:sz w:val="22"/>
              </w:rPr>
            </w:pPr>
            <w:r w:rsidRPr="001C06FF">
              <w:rPr>
                <w:rFonts w:ascii="Arial" w:hAnsi="Arial" w:cs="Arial"/>
                <w:sz w:val="22"/>
              </w:rPr>
              <w:t>Цей документ є прикладом «</w:t>
            </w:r>
            <w:r w:rsidRPr="001C06FF">
              <w:rPr>
                <w:rFonts w:ascii="Arial" w:hAnsi="Arial" w:cs="Arial"/>
                <w:i/>
                <w:sz w:val="22"/>
              </w:rPr>
              <w:t xml:space="preserve">Процедури щодо організації моніторингу та звітності викидів парникових газів», </w:t>
            </w:r>
            <w:r w:rsidRPr="001C06FF">
              <w:rPr>
                <w:rFonts w:ascii="Arial" w:hAnsi="Arial" w:cs="Arial"/>
                <w:sz w:val="22"/>
              </w:rPr>
              <w:t>який</w:t>
            </w:r>
            <w:r w:rsidRPr="001C06FF">
              <w:rPr>
                <w:rFonts w:ascii="Arial" w:hAnsi="Arial" w:cs="Arial"/>
                <w:i/>
                <w:sz w:val="22"/>
              </w:rPr>
              <w:t xml:space="preserve"> </w:t>
            </w:r>
            <w:r w:rsidRPr="001C06FF">
              <w:rPr>
                <w:rFonts w:ascii="Arial" w:hAnsi="Arial" w:cs="Arial"/>
                <w:sz w:val="22"/>
              </w:rPr>
              <w:t xml:space="preserve">розроблено на допомогу операторам на виконання вимог </w:t>
            </w:r>
            <w:r w:rsidR="00865AC9" w:rsidRPr="00865AC9">
              <w:rPr>
                <w:rFonts w:ascii="Arial" w:hAnsi="Arial" w:cs="Arial"/>
                <w:sz w:val="22"/>
              </w:rPr>
              <w:t xml:space="preserve">«Порядок здійснення моніторингу та звітності щодо викидів парникових газів, затверджений постановою Кабінету Міністрів України від </w:t>
            </w:r>
            <w:r w:rsidR="0021580D" w:rsidRPr="00F26134">
              <w:rPr>
                <w:rFonts w:ascii="Arial" w:hAnsi="Arial" w:cs="Arial"/>
                <w:i/>
                <w:sz w:val="20"/>
              </w:rPr>
              <w:t xml:space="preserve">23.09.2020 </w:t>
            </w:r>
            <w:r w:rsidR="0021580D" w:rsidRPr="00E02E15">
              <w:rPr>
                <w:rFonts w:ascii="Arial" w:hAnsi="Arial" w:cs="Arial"/>
                <w:i/>
                <w:sz w:val="20"/>
              </w:rPr>
              <w:t>№</w:t>
            </w:r>
            <w:r w:rsidR="0021580D" w:rsidRPr="00F26134">
              <w:rPr>
                <w:rFonts w:ascii="Arial" w:hAnsi="Arial" w:cs="Arial"/>
                <w:i/>
                <w:sz w:val="20"/>
              </w:rPr>
              <w:t>960</w:t>
            </w:r>
            <w:r w:rsidR="00865AC9" w:rsidRPr="00865AC9">
              <w:rPr>
                <w:rFonts w:ascii="Arial" w:hAnsi="Arial" w:cs="Arial"/>
                <w:sz w:val="22"/>
              </w:rPr>
              <w:t>»</w:t>
            </w:r>
            <w:r w:rsidR="00865AC9">
              <w:rPr>
                <w:rFonts w:ascii="Arial" w:hAnsi="Arial" w:cs="Arial"/>
                <w:sz w:val="22"/>
              </w:rPr>
              <w:t xml:space="preserve"> (ПМЗ)</w:t>
            </w:r>
            <w:r w:rsidRPr="00865AC9">
              <w:rPr>
                <w:rFonts w:ascii="Arial" w:hAnsi="Arial" w:cs="Arial"/>
                <w:sz w:val="22"/>
              </w:rPr>
              <w:t>.</w:t>
            </w:r>
          </w:p>
          <w:p w:rsidR="001676A4" w:rsidRPr="001C06FF" w:rsidRDefault="001676A4" w:rsidP="001676A4">
            <w:pPr>
              <w:spacing w:before="60" w:after="60"/>
              <w:ind w:firstLine="0"/>
              <w:jc w:val="left"/>
              <w:rPr>
                <w:rFonts w:ascii="Arial" w:hAnsi="Arial" w:cs="Arial"/>
                <w:sz w:val="22"/>
              </w:rPr>
            </w:pPr>
            <w:r w:rsidRPr="001C06FF">
              <w:rPr>
                <w:rFonts w:ascii="Arial" w:hAnsi="Arial" w:cs="Arial"/>
                <w:sz w:val="22"/>
              </w:rPr>
              <w:t>Основна ціль розробки оператором «</w:t>
            </w:r>
            <w:r w:rsidRPr="001C06FF">
              <w:rPr>
                <w:rFonts w:ascii="Arial" w:hAnsi="Arial" w:cs="Arial"/>
                <w:i/>
                <w:sz w:val="22"/>
              </w:rPr>
              <w:t xml:space="preserve">Процедури щодо організації моніторингу та звітності викидів парникових газів» </w:t>
            </w:r>
            <w:r w:rsidRPr="001C06FF">
              <w:rPr>
                <w:rFonts w:ascii="Arial" w:hAnsi="Arial" w:cs="Arial"/>
                <w:sz w:val="22"/>
              </w:rPr>
              <w:t xml:space="preserve">полягає в більш детальному опису письмових процедур та інших аспектів виконання </w:t>
            </w:r>
            <w:r w:rsidR="00A14441" w:rsidRPr="001C06FF">
              <w:rPr>
                <w:rFonts w:ascii="Arial" w:hAnsi="Arial" w:cs="Arial"/>
                <w:sz w:val="22"/>
              </w:rPr>
              <w:t xml:space="preserve">оператором </w:t>
            </w:r>
            <w:r w:rsidRPr="001C06FF">
              <w:rPr>
                <w:rFonts w:ascii="Arial" w:hAnsi="Arial" w:cs="Arial"/>
                <w:sz w:val="22"/>
              </w:rPr>
              <w:t>вимог ПМЗ.</w:t>
            </w:r>
          </w:p>
          <w:p w:rsidR="001676A4" w:rsidRPr="001C06FF" w:rsidRDefault="001676A4" w:rsidP="001676A4">
            <w:pPr>
              <w:spacing w:before="60" w:after="60"/>
              <w:ind w:firstLine="0"/>
              <w:jc w:val="left"/>
              <w:rPr>
                <w:rFonts w:ascii="Arial" w:hAnsi="Arial" w:cs="Arial"/>
                <w:sz w:val="22"/>
              </w:rPr>
            </w:pPr>
            <w:r w:rsidRPr="001C06FF">
              <w:rPr>
                <w:rFonts w:ascii="Arial" w:hAnsi="Arial" w:cs="Arial"/>
                <w:i/>
                <w:sz w:val="22"/>
              </w:rPr>
              <w:t xml:space="preserve">Увага! Зміни цього документу </w:t>
            </w:r>
            <w:r w:rsidRPr="005C5CA5">
              <w:rPr>
                <w:rFonts w:ascii="Arial" w:hAnsi="Arial" w:cs="Arial"/>
                <w:b/>
                <w:i/>
                <w:sz w:val="22"/>
              </w:rPr>
              <w:t>не вимагають затвердження</w:t>
            </w:r>
            <w:r w:rsidRPr="001C06FF">
              <w:rPr>
                <w:rFonts w:ascii="Arial" w:hAnsi="Arial" w:cs="Arial"/>
                <w:i/>
                <w:sz w:val="22"/>
              </w:rPr>
              <w:t xml:space="preserve"> </w:t>
            </w:r>
            <w:r w:rsidR="00865AC9">
              <w:rPr>
                <w:rFonts w:ascii="Arial" w:hAnsi="Arial" w:cs="Arial"/>
                <w:i/>
                <w:sz w:val="22"/>
              </w:rPr>
              <w:t>Міндовкілля</w:t>
            </w:r>
            <w:r w:rsidRPr="001C06FF">
              <w:rPr>
                <w:rFonts w:ascii="Arial" w:hAnsi="Arial" w:cs="Arial"/>
                <w:i/>
                <w:sz w:val="22"/>
              </w:rPr>
              <w:t>!</w:t>
            </w:r>
            <w:r w:rsidRPr="001C06FF">
              <w:rPr>
                <w:rFonts w:ascii="Arial" w:hAnsi="Arial" w:cs="Arial"/>
                <w:sz w:val="22"/>
              </w:rPr>
              <w:t xml:space="preserve"> Таким чином, оператор може вдосконалювати </w:t>
            </w:r>
            <w:r w:rsidR="00A14441" w:rsidRPr="001C06FF">
              <w:rPr>
                <w:rFonts w:ascii="Arial" w:hAnsi="Arial" w:cs="Arial"/>
                <w:sz w:val="22"/>
              </w:rPr>
              <w:t xml:space="preserve">письмові </w:t>
            </w:r>
            <w:r w:rsidRPr="001C06FF">
              <w:rPr>
                <w:rFonts w:ascii="Arial" w:hAnsi="Arial" w:cs="Arial"/>
                <w:sz w:val="22"/>
              </w:rPr>
              <w:t>процедур</w:t>
            </w:r>
            <w:r w:rsidR="00A14441" w:rsidRPr="001C06FF">
              <w:rPr>
                <w:rFonts w:ascii="Arial" w:hAnsi="Arial" w:cs="Arial"/>
                <w:sz w:val="22"/>
              </w:rPr>
              <w:t>и</w:t>
            </w:r>
            <w:r w:rsidRPr="001C06FF">
              <w:rPr>
                <w:rFonts w:ascii="Arial" w:hAnsi="Arial" w:cs="Arial"/>
                <w:sz w:val="22"/>
              </w:rPr>
              <w:t xml:space="preserve"> на постійній основі з набуттям досвіду у виконанні вимог ПМЗ. </w:t>
            </w:r>
          </w:p>
          <w:p w:rsidR="001676A4" w:rsidRPr="001C06FF" w:rsidRDefault="001C06FF" w:rsidP="001676A4">
            <w:pPr>
              <w:tabs>
                <w:tab w:val="left" w:pos="458"/>
              </w:tabs>
              <w:spacing w:before="0" w:after="0"/>
              <w:ind w:left="57" w:firstLine="0"/>
              <w:rPr>
                <w:i/>
                <w:iCs/>
                <w:sz w:val="22"/>
                <w:szCs w:val="16"/>
              </w:rPr>
            </w:pPr>
            <w:r w:rsidRPr="001C06FF">
              <w:rPr>
                <w:rFonts w:ascii="Arial" w:hAnsi="Arial" w:cs="Arial"/>
                <w:sz w:val="22"/>
              </w:rPr>
              <w:t>В</w:t>
            </w:r>
            <w:r w:rsidR="001676A4" w:rsidRPr="001C06FF">
              <w:rPr>
                <w:rFonts w:ascii="Arial" w:hAnsi="Arial" w:cs="Arial"/>
                <w:sz w:val="22"/>
              </w:rPr>
              <w:t>имог щодо формату цього документу не існує, тож оператор вільний використовувати формат, прийнятий для своїх внутрішніх документів. Однак, важливо, щоб ці письмові процедури охоплювали усі аспекти здійснення моніторингу та звітності</w:t>
            </w:r>
            <w:r w:rsidRPr="001C06FF">
              <w:rPr>
                <w:rFonts w:ascii="Arial" w:hAnsi="Arial" w:cs="Arial"/>
                <w:sz w:val="22"/>
              </w:rPr>
              <w:t xml:space="preserve"> про викиди ПГ</w:t>
            </w:r>
            <w:r w:rsidR="001676A4" w:rsidRPr="001C06FF">
              <w:rPr>
                <w:rFonts w:ascii="Arial" w:hAnsi="Arial" w:cs="Arial"/>
                <w:sz w:val="22"/>
              </w:rPr>
              <w:t>, які не врегульовані іншими внутрішніми документами оператора.</w:t>
            </w:r>
          </w:p>
        </w:tc>
      </w:tr>
    </w:tbl>
    <w:p w:rsidR="001676A4" w:rsidRPr="00A20A50" w:rsidRDefault="001676A4" w:rsidP="001676A4">
      <w:pPr>
        <w:tabs>
          <w:tab w:val="left" w:pos="458"/>
        </w:tabs>
        <w:spacing w:before="0" w:after="0"/>
        <w:ind w:left="57" w:firstLine="0"/>
        <w:rPr>
          <w:i/>
          <w:iCs/>
          <w:szCs w:val="16"/>
        </w:rPr>
      </w:pPr>
    </w:p>
    <w:p w:rsidR="001676A4" w:rsidRPr="00A20A50" w:rsidRDefault="001676A4" w:rsidP="001676A4">
      <w:pPr>
        <w:tabs>
          <w:tab w:val="left" w:pos="458"/>
        </w:tabs>
        <w:spacing w:before="0" w:after="0"/>
        <w:ind w:left="57"/>
        <w:rPr>
          <w:i/>
          <w:iCs/>
          <w:sz w:val="18"/>
          <w:szCs w:val="16"/>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02"/>
      </w:tblGrid>
      <w:tr w:rsidR="001676A4" w:rsidRPr="00A20A50" w:rsidTr="003D0BB8">
        <w:tc>
          <w:tcPr>
            <w:tcW w:w="8902" w:type="dxa"/>
            <w:shd w:val="clear" w:color="auto" w:fill="DDD9C3"/>
          </w:tcPr>
          <w:p w:rsidR="001676A4" w:rsidRPr="00A20A50" w:rsidRDefault="001676A4" w:rsidP="003D0BB8">
            <w:pPr>
              <w:tabs>
                <w:tab w:val="left" w:pos="458"/>
              </w:tabs>
              <w:spacing w:before="0" w:after="0"/>
              <w:ind w:left="57" w:firstLine="0"/>
              <w:jc w:val="left"/>
              <w:rPr>
                <w:i/>
                <w:iCs/>
                <w:szCs w:val="16"/>
              </w:rPr>
            </w:pPr>
            <w:r w:rsidRPr="00A20A50">
              <w:rPr>
                <w:i/>
                <w:iCs/>
                <w:szCs w:val="16"/>
              </w:rPr>
              <w:t>ЗАСТЕРЕЖЕННЯ:</w:t>
            </w:r>
          </w:p>
          <w:p w:rsidR="001676A4" w:rsidRPr="00A20A50" w:rsidRDefault="001676A4" w:rsidP="003D0BB8">
            <w:pPr>
              <w:tabs>
                <w:tab w:val="left" w:pos="458"/>
              </w:tabs>
              <w:spacing w:before="0" w:after="0"/>
              <w:ind w:left="57" w:firstLine="0"/>
              <w:jc w:val="left"/>
              <w:rPr>
                <w:i/>
                <w:iCs/>
                <w:szCs w:val="16"/>
              </w:rPr>
            </w:pPr>
            <w:r w:rsidRPr="00A20A50">
              <w:rPr>
                <w:i/>
                <w:iCs/>
                <w:szCs w:val="16"/>
              </w:rPr>
              <w:t>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w:t>
            </w:r>
          </w:p>
        </w:tc>
      </w:tr>
    </w:tbl>
    <w:p w:rsidR="00B1543C" w:rsidRPr="00A20A50" w:rsidRDefault="00B1543C" w:rsidP="001676A4">
      <w:pPr>
        <w:tabs>
          <w:tab w:val="left" w:pos="458"/>
        </w:tabs>
        <w:spacing w:before="0" w:after="0"/>
        <w:ind w:left="57" w:firstLine="0"/>
        <w:rPr>
          <w:i/>
          <w:iCs/>
          <w:szCs w:val="16"/>
        </w:rPr>
      </w:pPr>
    </w:p>
    <w:p w:rsidR="00B1543C" w:rsidRPr="00A20A50" w:rsidRDefault="00B1543C">
      <w:pPr>
        <w:spacing w:before="0" w:after="0"/>
        <w:ind w:firstLine="0"/>
        <w:jc w:val="left"/>
        <w:rPr>
          <w:b/>
          <w:sz w:val="32"/>
        </w:rPr>
      </w:pPr>
      <w:r w:rsidRPr="00A20A50">
        <w:rPr>
          <w:b/>
          <w:sz w:val="32"/>
        </w:rPr>
        <w:br w:type="page"/>
      </w:r>
    </w:p>
    <w:p w:rsidR="00B1543C" w:rsidRPr="00A20A50" w:rsidRDefault="00B1543C" w:rsidP="009433C4">
      <w:pPr>
        <w:rPr>
          <w:b/>
          <w:sz w:val="32"/>
        </w:rPr>
      </w:pPr>
      <w:r w:rsidRPr="00A20A50">
        <w:rPr>
          <w:b/>
          <w:sz w:val="32"/>
        </w:rPr>
        <w:lastRenderedPageBreak/>
        <w:t>Зміст</w:t>
      </w:r>
    </w:p>
    <w:p w:rsidR="00B709D9" w:rsidRDefault="00D206DB">
      <w:pPr>
        <w:pStyle w:val="1a"/>
        <w:rPr>
          <w:rFonts w:asciiTheme="minorHAnsi" w:eastAsiaTheme="minorEastAsia" w:hAnsiTheme="minorHAnsi" w:cstheme="minorBidi"/>
          <w:sz w:val="22"/>
          <w:szCs w:val="22"/>
          <w:lang w:val="ru-RU" w:eastAsia="ru-RU"/>
        </w:rPr>
      </w:pPr>
      <w:r w:rsidRPr="00A20A50">
        <w:fldChar w:fldCharType="begin"/>
      </w:r>
      <w:r w:rsidR="007D2EC5" w:rsidRPr="00A20A50">
        <w:rPr>
          <w:noProof w:val="0"/>
        </w:rPr>
        <w:instrText xml:space="preserve"> TOC \o "1-1" \h \z \u </w:instrText>
      </w:r>
      <w:r w:rsidRPr="00A20A50">
        <w:fldChar w:fldCharType="separate"/>
      </w:r>
      <w:hyperlink w:anchor="_Toc56424003" w:history="1">
        <w:r w:rsidR="00B709D9" w:rsidRPr="005D3559">
          <w:rPr>
            <w:rStyle w:val="a3"/>
          </w:rPr>
          <w:t>1.</w:t>
        </w:r>
        <w:r w:rsidR="00B709D9">
          <w:rPr>
            <w:rFonts w:asciiTheme="minorHAnsi" w:eastAsiaTheme="minorEastAsia" w:hAnsiTheme="minorHAnsi" w:cstheme="minorBidi"/>
            <w:sz w:val="22"/>
            <w:szCs w:val="22"/>
            <w:lang w:val="ru-RU" w:eastAsia="ru-RU"/>
          </w:rPr>
          <w:tab/>
        </w:r>
        <w:r w:rsidR="00B709D9" w:rsidRPr="005D3559">
          <w:rPr>
            <w:rStyle w:val="a3"/>
          </w:rPr>
          <w:t>Вступ</w:t>
        </w:r>
        <w:r w:rsidR="00B709D9">
          <w:rPr>
            <w:webHidden/>
          </w:rPr>
          <w:tab/>
        </w:r>
        <w:r w:rsidR="00B709D9">
          <w:rPr>
            <w:webHidden/>
          </w:rPr>
          <w:fldChar w:fldCharType="begin"/>
        </w:r>
        <w:r w:rsidR="00B709D9">
          <w:rPr>
            <w:webHidden/>
          </w:rPr>
          <w:instrText xml:space="preserve"> PAGEREF _Toc56424003 \h </w:instrText>
        </w:r>
        <w:r w:rsidR="00B709D9">
          <w:rPr>
            <w:webHidden/>
          </w:rPr>
        </w:r>
        <w:r w:rsidR="00B709D9">
          <w:rPr>
            <w:webHidden/>
          </w:rPr>
          <w:fldChar w:fldCharType="separate"/>
        </w:r>
        <w:r w:rsidR="00B709D9">
          <w:rPr>
            <w:webHidden/>
          </w:rPr>
          <w:t>4</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04" w:history="1">
        <w:r w:rsidR="00B709D9" w:rsidRPr="005D3559">
          <w:rPr>
            <w:rStyle w:val="a3"/>
          </w:rPr>
          <w:t>2.</w:t>
        </w:r>
        <w:r w:rsidR="00B709D9">
          <w:rPr>
            <w:rFonts w:asciiTheme="minorHAnsi" w:eastAsiaTheme="minorEastAsia" w:hAnsiTheme="minorHAnsi" w:cstheme="minorBidi"/>
            <w:sz w:val="22"/>
            <w:szCs w:val="22"/>
            <w:lang w:val="ru-RU" w:eastAsia="ru-RU"/>
          </w:rPr>
          <w:tab/>
        </w:r>
        <w:r w:rsidR="00B709D9" w:rsidRPr="005D3559">
          <w:rPr>
            <w:rStyle w:val="a3"/>
          </w:rPr>
          <w:t>Сфера застосування</w:t>
        </w:r>
        <w:r w:rsidR="00B709D9">
          <w:rPr>
            <w:webHidden/>
          </w:rPr>
          <w:tab/>
        </w:r>
        <w:r w:rsidR="00B709D9">
          <w:rPr>
            <w:webHidden/>
          </w:rPr>
          <w:fldChar w:fldCharType="begin"/>
        </w:r>
        <w:r w:rsidR="00B709D9">
          <w:rPr>
            <w:webHidden/>
          </w:rPr>
          <w:instrText xml:space="preserve"> PAGEREF _Toc56424004 \h </w:instrText>
        </w:r>
        <w:r w:rsidR="00B709D9">
          <w:rPr>
            <w:webHidden/>
          </w:rPr>
        </w:r>
        <w:r w:rsidR="00B709D9">
          <w:rPr>
            <w:webHidden/>
          </w:rPr>
          <w:fldChar w:fldCharType="separate"/>
        </w:r>
        <w:r w:rsidR="00B709D9">
          <w:rPr>
            <w:webHidden/>
          </w:rPr>
          <w:t>4</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05" w:history="1">
        <w:r w:rsidR="00B709D9" w:rsidRPr="005D3559">
          <w:rPr>
            <w:rStyle w:val="a3"/>
          </w:rPr>
          <w:t>3.</w:t>
        </w:r>
        <w:r w:rsidR="00B709D9">
          <w:rPr>
            <w:rFonts w:asciiTheme="minorHAnsi" w:eastAsiaTheme="minorEastAsia" w:hAnsiTheme="minorHAnsi" w:cstheme="minorBidi"/>
            <w:sz w:val="22"/>
            <w:szCs w:val="22"/>
            <w:lang w:val="ru-RU" w:eastAsia="ru-RU"/>
          </w:rPr>
          <w:tab/>
        </w:r>
        <w:r w:rsidR="00B709D9" w:rsidRPr="005D3559">
          <w:rPr>
            <w:rStyle w:val="a3"/>
          </w:rPr>
          <w:t>Обов'язки персоналу з моніторингу та звітності про викиди ПГ на «Котельня Ххх»</w:t>
        </w:r>
        <w:r w:rsidR="00B709D9">
          <w:rPr>
            <w:webHidden/>
          </w:rPr>
          <w:tab/>
        </w:r>
        <w:r w:rsidR="00B709D9">
          <w:rPr>
            <w:webHidden/>
          </w:rPr>
          <w:fldChar w:fldCharType="begin"/>
        </w:r>
        <w:r w:rsidR="00B709D9">
          <w:rPr>
            <w:webHidden/>
          </w:rPr>
          <w:instrText xml:space="preserve"> PAGEREF _Toc56424005 \h </w:instrText>
        </w:r>
        <w:r w:rsidR="00B709D9">
          <w:rPr>
            <w:webHidden/>
          </w:rPr>
        </w:r>
        <w:r w:rsidR="00B709D9">
          <w:rPr>
            <w:webHidden/>
          </w:rPr>
          <w:fldChar w:fldCharType="separate"/>
        </w:r>
        <w:r w:rsidR="00B709D9">
          <w:rPr>
            <w:webHidden/>
          </w:rPr>
          <w:t>5</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06" w:history="1">
        <w:r w:rsidR="00B709D9" w:rsidRPr="005D3559">
          <w:rPr>
            <w:rStyle w:val="a3"/>
          </w:rPr>
          <w:t>4.</w:t>
        </w:r>
        <w:r w:rsidR="00B709D9">
          <w:rPr>
            <w:rFonts w:asciiTheme="minorHAnsi" w:eastAsiaTheme="minorEastAsia" w:hAnsiTheme="minorHAnsi" w:cstheme="minorBidi"/>
            <w:sz w:val="22"/>
            <w:szCs w:val="22"/>
            <w:lang w:val="ru-RU" w:eastAsia="ru-RU"/>
          </w:rPr>
          <w:tab/>
        </w:r>
        <w:r w:rsidR="00B709D9" w:rsidRPr="005D3559">
          <w:rPr>
            <w:rStyle w:val="a3"/>
          </w:rPr>
          <w:t xml:space="preserve">Збір </w:t>
        </w:r>
        <w:r w:rsidR="00B709D9" w:rsidRPr="005D3559">
          <w:rPr>
            <w:rStyle w:val="a3"/>
            <w:lang w:eastAsia="ru-RU"/>
          </w:rPr>
          <w:t xml:space="preserve">та обробка </w:t>
        </w:r>
        <w:r w:rsidR="00B709D9" w:rsidRPr="005D3559">
          <w:rPr>
            <w:rStyle w:val="a3"/>
          </w:rPr>
          <w:t>даних моніторингу</w:t>
        </w:r>
        <w:r w:rsidR="00B709D9">
          <w:rPr>
            <w:webHidden/>
          </w:rPr>
          <w:tab/>
        </w:r>
        <w:r w:rsidR="00B709D9">
          <w:rPr>
            <w:webHidden/>
          </w:rPr>
          <w:fldChar w:fldCharType="begin"/>
        </w:r>
        <w:r w:rsidR="00B709D9">
          <w:rPr>
            <w:webHidden/>
          </w:rPr>
          <w:instrText xml:space="preserve"> PAGEREF _Toc56424006 \h </w:instrText>
        </w:r>
        <w:r w:rsidR="00B709D9">
          <w:rPr>
            <w:webHidden/>
          </w:rPr>
        </w:r>
        <w:r w:rsidR="00B709D9">
          <w:rPr>
            <w:webHidden/>
          </w:rPr>
          <w:fldChar w:fldCharType="separate"/>
        </w:r>
        <w:r w:rsidR="00B709D9">
          <w:rPr>
            <w:webHidden/>
          </w:rPr>
          <w:t>8</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07" w:history="1">
        <w:r w:rsidR="00B709D9" w:rsidRPr="005D3559">
          <w:rPr>
            <w:rStyle w:val="a3"/>
          </w:rPr>
          <w:t>5.</w:t>
        </w:r>
        <w:r w:rsidR="00B709D9">
          <w:rPr>
            <w:rFonts w:asciiTheme="minorHAnsi" w:eastAsiaTheme="minorEastAsia" w:hAnsiTheme="minorHAnsi" w:cstheme="minorBidi"/>
            <w:sz w:val="22"/>
            <w:szCs w:val="22"/>
            <w:lang w:val="ru-RU" w:eastAsia="ru-RU"/>
          </w:rPr>
          <w:tab/>
        </w:r>
        <w:r w:rsidR="00B709D9" w:rsidRPr="005D3559">
          <w:rPr>
            <w:rStyle w:val="a3"/>
          </w:rPr>
          <w:t>Система контролю</w:t>
        </w:r>
        <w:r w:rsidR="00B709D9">
          <w:rPr>
            <w:webHidden/>
          </w:rPr>
          <w:tab/>
        </w:r>
        <w:r w:rsidR="00B709D9">
          <w:rPr>
            <w:webHidden/>
          </w:rPr>
          <w:fldChar w:fldCharType="begin"/>
        </w:r>
        <w:r w:rsidR="00B709D9">
          <w:rPr>
            <w:webHidden/>
          </w:rPr>
          <w:instrText xml:space="preserve"> PAGEREF _Toc56424007 \h </w:instrText>
        </w:r>
        <w:r w:rsidR="00B709D9">
          <w:rPr>
            <w:webHidden/>
          </w:rPr>
        </w:r>
        <w:r w:rsidR="00B709D9">
          <w:rPr>
            <w:webHidden/>
          </w:rPr>
          <w:fldChar w:fldCharType="separate"/>
        </w:r>
        <w:r w:rsidR="00B709D9">
          <w:rPr>
            <w:webHidden/>
          </w:rPr>
          <w:t>8</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08" w:history="1">
        <w:r w:rsidR="00B709D9" w:rsidRPr="005D3559">
          <w:rPr>
            <w:rStyle w:val="a3"/>
          </w:rPr>
          <w:t>6.</w:t>
        </w:r>
        <w:r w:rsidR="00B709D9">
          <w:rPr>
            <w:rFonts w:asciiTheme="minorHAnsi" w:eastAsiaTheme="minorEastAsia" w:hAnsiTheme="minorHAnsi" w:cstheme="minorBidi"/>
            <w:sz w:val="22"/>
            <w:szCs w:val="22"/>
            <w:lang w:val="ru-RU" w:eastAsia="ru-RU"/>
          </w:rPr>
          <w:tab/>
        </w:r>
        <w:r w:rsidR="00B709D9" w:rsidRPr="005D3559">
          <w:rPr>
            <w:rStyle w:val="a3"/>
          </w:rPr>
          <w:t>Внесення правок і коригувальні дії</w:t>
        </w:r>
        <w:r w:rsidR="00B709D9">
          <w:rPr>
            <w:webHidden/>
          </w:rPr>
          <w:tab/>
        </w:r>
        <w:r w:rsidR="00B709D9">
          <w:rPr>
            <w:webHidden/>
          </w:rPr>
          <w:fldChar w:fldCharType="begin"/>
        </w:r>
        <w:r w:rsidR="00B709D9">
          <w:rPr>
            <w:webHidden/>
          </w:rPr>
          <w:instrText xml:space="preserve"> PAGEREF _Toc56424008 \h </w:instrText>
        </w:r>
        <w:r w:rsidR="00B709D9">
          <w:rPr>
            <w:webHidden/>
          </w:rPr>
        </w:r>
        <w:r w:rsidR="00B709D9">
          <w:rPr>
            <w:webHidden/>
          </w:rPr>
          <w:fldChar w:fldCharType="separate"/>
        </w:r>
        <w:r w:rsidR="00B709D9">
          <w:rPr>
            <w:webHidden/>
          </w:rPr>
          <w:t>9</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09" w:history="1">
        <w:r w:rsidR="00B709D9" w:rsidRPr="005D3559">
          <w:rPr>
            <w:rStyle w:val="a3"/>
          </w:rPr>
          <w:t>7.</w:t>
        </w:r>
        <w:r w:rsidR="00B709D9">
          <w:rPr>
            <w:rFonts w:asciiTheme="minorHAnsi" w:eastAsiaTheme="minorEastAsia" w:hAnsiTheme="minorHAnsi" w:cstheme="minorBidi"/>
            <w:sz w:val="22"/>
            <w:szCs w:val="22"/>
            <w:lang w:val="ru-RU" w:eastAsia="ru-RU"/>
          </w:rPr>
          <w:tab/>
        </w:r>
        <w:r w:rsidR="00B709D9" w:rsidRPr="005D3559">
          <w:rPr>
            <w:rStyle w:val="a3"/>
          </w:rPr>
          <w:t>Аналіз ризиків (спрощений)</w:t>
        </w:r>
        <w:r w:rsidR="00B709D9">
          <w:rPr>
            <w:webHidden/>
          </w:rPr>
          <w:tab/>
        </w:r>
        <w:r w:rsidR="00B709D9">
          <w:rPr>
            <w:webHidden/>
          </w:rPr>
          <w:fldChar w:fldCharType="begin"/>
        </w:r>
        <w:r w:rsidR="00B709D9">
          <w:rPr>
            <w:webHidden/>
          </w:rPr>
          <w:instrText xml:space="preserve"> PAGEREF _Toc56424009 \h </w:instrText>
        </w:r>
        <w:r w:rsidR="00B709D9">
          <w:rPr>
            <w:webHidden/>
          </w:rPr>
        </w:r>
        <w:r w:rsidR="00B709D9">
          <w:rPr>
            <w:webHidden/>
          </w:rPr>
          <w:fldChar w:fldCharType="separate"/>
        </w:r>
        <w:r w:rsidR="00B709D9">
          <w:rPr>
            <w:webHidden/>
          </w:rPr>
          <w:t>11</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10" w:history="1">
        <w:r w:rsidR="00B709D9" w:rsidRPr="005D3559">
          <w:rPr>
            <w:rStyle w:val="a3"/>
          </w:rPr>
          <w:t>8.</w:t>
        </w:r>
        <w:r w:rsidR="00B709D9">
          <w:rPr>
            <w:rFonts w:asciiTheme="minorHAnsi" w:eastAsiaTheme="minorEastAsia" w:hAnsiTheme="minorHAnsi" w:cstheme="minorBidi"/>
            <w:sz w:val="22"/>
            <w:szCs w:val="22"/>
            <w:lang w:val="ru-RU" w:eastAsia="ru-RU"/>
          </w:rPr>
          <w:tab/>
        </w:r>
        <w:r w:rsidR="00B709D9" w:rsidRPr="005D3559">
          <w:rPr>
            <w:rStyle w:val="a3"/>
          </w:rPr>
          <w:t>Регулярна оцінка прийнятності плану моніторингу</w:t>
        </w:r>
        <w:r w:rsidR="00B709D9">
          <w:rPr>
            <w:webHidden/>
          </w:rPr>
          <w:tab/>
        </w:r>
        <w:r w:rsidR="00B709D9">
          <w:rPr>
            <w:webHidden/>
          </w:rPr>
          <w:fldChar w:fldCharType="begin"/>
        </w:r>
        <w:r w:rsidR="00B709D9">
          <w:rPr>
            <w:webHidden/>
          </w:rPr>
          <w:instrText xml:space="preserve"> PAGEREF _Toc56424010 \h </w:instrText>
        </w:r>
        <w:r w:rsidR="00B709D9">
          <w:rPr>
            <w:webHidden/>
          </w:rPr>
        </w:r>
        <w:r w:rsidR="00B709D9">
          <w:rPr>
            <w:webHidden/>
          </w:rPr>
          <w:fldChar w:fldCharType="separate"/>
        </w:r>
        <w:r w:rsidR="00B709D9">
          <w:rPr>
            <w:webHidden/>
          </w:rPr>
          <w:t>12</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11" w:history="1">
        <w:r w:rsidR="00B709D9" w:rsidRPr="005D3559">
          <w:rPr>
            <w:rStyle w:val="a3"/>
          </w:rPr>
          <w:t>9.</w:t>
        </w:r>
        <w:r w:rsidR="00B709D9">
          <w:rPr>
            <w:rFonts w:asciiTheme="minorHAnsi" w:eastAsiaTheme="minorEastAsia" w:hAnsiTheme="minorHAnsi" w:cstheme="minorBidi"/>
            <w:sz w:val="22"/>
            <w:szCs w:val="22"/>
            <w:lang w:val="ru-RU" w:eastAsia="ru-RU"/>
          </w:rPr>
          <w:tab/>
        </w:r>
        <w:r w:rsidR="00B709D9" w:rsidRPr="005D3559">
          <w:rPr>
            <w:rStyle w:val="a3"/>
          </w:rPr>
          <w:t>Архівування та зберігання даних моніторингу</w:t>
        </w:r>
        <w:r w:rsidR="00B709D9">
          <w:rPr>
            <w:webHidden/>
          </w:rPr>
          <w:tab/>
        </w:r>
        <w:r w:rsidR="00B709D9">
          <w:rPr>
            <w:webHidden/>
          </w:rPr>
          <w:fldChar w:fldCharType="begin"/>
        </w:r>
        <w:r w:rsidR="00B709D9">
          <w:rPr>
            <w:webHidden/>
          </w:rPr>
          <w:instrText xml:space="preserve"> PAGEREF _Toc56424011 \h </w:instrText>
        </w:r>
        <w:r w:rsidR="00B709D9">
          <w:rPr>
            <w:webHidden/>
          </w:rPr>
        </w:r>
        <w:r w:rsidR="00B709D9">
          <w:rPr>
            <w:webHidden/>
          </w:rPr>
          <w:fldChar w:fldCharType="separate"/>
        </w:r>
        <w:r w:rsidR="00B709D9">
          <w:rPr>
            <w:webHidden/>
          </w:rPr>
          <w:t>15</w:t>
        </w:r>
        <w:r w:rsidR="00B709D9">
          <w:rPr>
            <w:webHidden/>
          </w:rPr>
          <w:fldChar w:fldCharType="end"/>
        </w:r>
      </w:hyperlink>
    </w:p>
    <w:p w:rsidR="00B709D9" w:rsidRDefault="00333CEE">
      <w:pPr>
        <w:pStyle w:val="1a"/>
        <w:rPr>
          <w:rFonts w:asciiTheme="minorHAnsi" w:eastAsiaTheme="minorEastAsia" w:hAnsiTheme="minorHAnsi" w:cstheme="minorBidi"/>
          <w:sz w:val="22"/>
          <w:szCs w:val="22"/>
          <w:lang w:val="ru-RU" w:eastAsia="ru-RU"/>
        </w:rPr>
      </w:pPr>
      <w:hyperlink w:anchor="_Toc56424012" w:history="1">
        <w:r w:rsidR="00B709D9" w:rsidRPr="005D3559">
          <w:rPr>
            <w:rStyle w:val="a3"/>
          </w:rPr>
          <w:t>10.</w:t>
        </w:r>
        <w:r w:rsidR="00B709D9">
          <w:rPr>
            <w:rFonts w:asciiTheme="minorHAnsi" w:eastAsiaTheme="minorEastAsia" w:hAnsiTheme="minorHAnsi" w:cstheme="minorBidi"/>
            <w:sz w:val="22"/>
            <w:szCs w:val="22"/>
            <w:lang w:val="ru-RU" w:eastAsia="ru-RU"/>
          </w:rPr>
          <w:tab/>
        </w:r>
        <w:r w:rsidR="00B709D9" w:rsidRPr="005D3559">
          <w:rPr>
            <w:rStyle w:val="a3"/>
          </w:rPr>
          <w:t>Зобов’язання із здійснення моніторингу у разі зміни оператора установки</w:t>
        </w:r>
        <w:r w:rsidR="00B709D9">
          <w:rPr>
            <w:webHidden/>
          </w:rPr>
          <w:tab/>
        </w:r>
        <w:r w:rsidR="00B709D9">
          <w:rPr>
            <w:webHidden/>
          </w:rPr>
          <w:fldChar w:fldCharType="begin"/>
        </w:r>
        <w:r w:rsidR="00B709D9">
          <w:rPr>
            <w:webHidden/>
          </w:rPr>
          <w:instrText xml:space="preserve"> PAGEREF _Toc56424012 \h </w:instrText>
        </w:r>
        <w:r w:rsidR="00B709D9">
          <w:rPr>
            <w:webHidden/>
          </w:rPr>
        </w:r>
        <w:r w:rsidR="00B709D9">
          <w:rPr>
            <w:webHidden/>
          </w:rPr>
          <w:fldChar w:fldCharType="separate"/>
        </w:r>
        <w:r w:rsidR="00B709D9">
          <w:rPr>
            <w:webHidden/>
          </w:rPr>
          <w:t>16</w:t>
        </w:r>
        <w:r w:rsidR="00B709D9">
          <w:rPr>
            <w:webHidden/>
          </w:rPr>
          <w:fldChar w:fldCharType="end"/>
        </w:r>
      </w:hyperlink>
    </w:p>
    <w:p w:rsidR="007D2EC5" w:rsidRPr="00A20A50" w:rsidRDefault="00D206DB" w:rsidP="005E0E39">
      <w:pPr>
        <w:pStyle w:val="1a"/>
        <w:rPr>
          <w:noProof w:val="0"/>
        </w:rPr>
      </w:pPr>
      <w:r w:rsidRPr="00A20A50">
        <w:rPr>
          <w:rStyle w:val="a3"/>
          <w:noProof w:val="0"/>
          <w:color w:val="auto"/>
          <w:u w:val="none"/>
        </w:rPr>
        <w:fldChar w:fldCharType="end"/>
      </w:r>
    </w:p>
    <w:p w:rsidR="00B1543C" w:rsidRPr="00A20A50" w:rsidRDefault="00B1543C">
      <w:pPr>
        <w:spacing w:before="0" w:after="0"/>
        <w:ind w:firstLine="0"/>
        <w:jc w:val="left"/>
      </w:pPr>
      <w:r w:rsidRPr="00A20A50">
        <w:br w:type="page"/>
      </w:r>
    </w:p>
    <w:p w:rsidR="00B1543C" w:rsidRDefault="00B1543C" w:rsidP="00BE29BD">
      <w:pPr>
        <w:ind w:firstLine="0"/>
        <w:rPr>
          <w:b/>
        </w:rPr>
      </w:pPr>
      <w:r w:rsidRPr="00A20A50">
        <w:rPr>
          <w:b/>
        </w:rPr>
        <w:lastRenderedPageBreak/>
        <w:t>Перелік скорочень</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0"/>
        <w:gridCol w:w="7977"/>
      </w:tblGrid>
      <w:tr w:rsidR="00865AC9" w:rsidRPr="004D2D7E" w:rsidTr="0055364D">
        <w:trPr>
          <w:trHeight w:val="288"/>
          <w:jc w:val="right"/>
        </w:trPr>
        <w:tc>
          <w:tcPr>
            <w:tcW w:w="1770" w:type="dxa"/>
            <w:shd w:val="clear" w:color="auto" w:fill="auto"/>
            <w:vAlign w:val="center"/>
          </w:tcPr>
          <w:p w:rsidR="00865AC9" w:rsidRPr="00865AC9" w:rsidRDefault="00865AC9" w:rsidP="00865AC9">
            <w:pPr>
              <w:spacing w:before="0" w:after="0"/>
              <w:ind w:firstLine="0"/>
              <w:jc w:val="center"/>
              <w:rPr>
                <w:i/>
              </w:rPr>
            </w:pPr>
            <w:r w:rsidRPr="00865AC9">
              <w:rPr>
                <w:i/>
              </w:rPr>
              <w:t>Скорочення і  абревіатури</w:t>
            </w:r>
          </w:p>
        </w:tc>
        <w:tc>
          <w:tcPr>
            <w:tcW w:w="7977" w:type="dxa"/>
            <w:shd w:val="clear" w:color="auto" w:fill="auto"/>
            <w:vAlign w:val="center"/>
          </w:tcPr>
          <w:p w:rsidR="00865AC9" w:rsidRPr="00865AC9" w:rsidRDefault="00865AC9" w:rsidP="00865AC9">
            <w:pPr>
              <w:spacing w:before="0" w:after="0"/>
              <w:ind w:firstLine="0"/>
              <w:jc w:val="center"/>
              <w:rPr>
                <w:i/>
              </w:rPr>
            </w:pPr>
            <w:r w:rsidRPr="00865AC9">
              <w:rPr>
                <w:i/>
              </w:rPr>
              <w:t>Визначення</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ВД</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вид діяльності</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ВЕ</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відділ екології</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ВТВ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виробничо-технічний відділ</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ДВ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джерело викидів</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ДД</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дані про діяльність</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ЗВТ</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засіб вимірювальної техніки</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КВ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коефіцієнт викидів</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КО</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коефіцієнт окислення</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МГЕЗК</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Міжурядова група експертів з питань зміни клімату (</w:t>
            </w:r>
            <w:proofErr w:type="spellStart"/>
            <w:r w:rsidRPr="00865AC9">
              <w:t>англ</w:t>
            </w:r>
            <w:proofErr w:type="spellEnd"/>
            <w:r w:rsidRPr="00865AC9">
              <w:t xml:space="preserve">. </w:t>
            </w:r>
            <w:proofErr w:type="spellStart"/>
            <w:r w:rsidRPr="00865AC9">
              <w:t>Intergovernmental</w:t>
            </w:r>
            <w:proofErr w:type="spellEnd"/>
            <w:r w:rsidRPr="00865AC9">
              <w:t xml:space="preserve"> </w:t>
            </w:r>
            <w:proofErr w:type="spellStart"/>
            <w:r w:rsidRPr="00865AC9">
              <w:t>Panel</w:t>
            </w:r>
            <w:proofErr w:type="spellEnd"/>
            <w:r w:rsidRPr="00865AC9">
              <w:t xml:space="preserve"> </w:t>
            </w:r>
            <w:proofErr w:type="spellStart"/>
            <w:r w:rsidRPr="00865AC9">
              <w:t>on</w:t>
            </w:r>
            <w:proofErr w:type="spellEnd"/>
            <w:r w:rsidRPr="00865AC9">
              <w:t xml:space="preserve"> </w:t>
            </w:r>
            <w:proofErr w:type="spellStart"/>
            <w:r w:rsidRPr="00865AC9">
              <w:t>Climate</w:t>
            </w:r>
            <w:proofErr w:type="spellEnd"/>
            <w:r w:rsidRPr="00865AC9">
              <w:t xml:space="preserve"> </w:t>
            </w:r>
            <w:proofErr w:type="spellStart"/>
            <w:r w:rsidRPr="00865AC9">
              <w:t>Change</w:t>
            </w:r>
            <w:proofErr w:type="spellEnd"/>
            <w:r w:rsidRPr="00865AC9">
              <w:t>, IPCC)</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МЗВ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моніторинг, звітність та верифікація</w:t>
            </w:r>
          </w:p>
        </w:tc>
      </w:tr>
      <w:tr w:rsidR="00865AC9" w:rsidRPr="00D11376"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Міндовкілля</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Міністерство захисту довкілля та природних ресурсів, яке є уповноваженим органом, визначеного Законом України «Про засади моніторингу, звітності та верифікації викидів парникових газів»</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н/з</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не застосовується</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НТЗ</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нижча теплотворна здатність</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П</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матеріальний потік</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ПГ</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парникові гази</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ПМ</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план моніторингу</w:t>
            </w:r>
          </w:p>
        </w:tc>
      </w:tr>
      <w:tr w:rsidR="00EB737A"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EB737A" w:rsidRPr="00865AC9" w:rsidRDefault="00EB737A" w:rsidP="00865AC9">
            <w:pPr>
              <w:spacing w:before="0" w:after="0"/>
              <w:ind w:firstLine="0"/>
            </w:pPr>
            <w:r w:rsidRPr="00865AC9">
              <w:t>ПМЗ</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EB737A" w:rsidRPr="00D11376" w:rsidRDefault="00EB737A" w:rsidP="00EB737A">
            <w:pPr>
              <w:spacing w:before="0" w:after="0"/>
              <w:ind w:firstLine="0"/>
              <w:rPr>
                <w:rFonts w:ascii="Arial" w:hAnsi="Arial" w:cs="Arial"/>
                <w:b/>
                <w:lang w:eastAsia="ru-RU"/>
              </w:rPr>
            </w:pPr>
            <w:r w:rsidRPr="00EB737A">
              <w:t>Порядок здійснення моніторингу та звітності щодо викидів парникових газів, затверджений постановою Кабінету Міністрів України від 23.09.2020 № 960</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РКЗК ООН</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Рамкова конвенція ООН про зміну клімату (</w:t>
            </w:r>
            <w:proofErr w:type="spellStart"/>
            <w:r w:rsidRPr="00865AC9">
              <w:t>англ</w:t>
            </w:r>
            <w:proofErr w:type="spellEnd"/>
            <w:r w:rsidRPr="00865AC9">
              <w:t xml:space="preserve">. </w:t>
            </w:r>
            <w:proofErr w:type="spellStart"/>
            <w:r w:rsidRPr="00865AC9">
              <w:t>United</w:t>
            </w:r>
            <w:proofErr w:type="spellEnd"/>
            <w:r w:rsidRPr="00865AC9">
              <w:t xml:space="preserve"> </w:t>
            </w:r>
            <w:proofErr w:type="spellStart"/>
            <w:r w:rsidRPr="00865AC9">
              <w:t>Nations</w:t>
            </w:r>
            <w:proofErr w:type="spellEnd"/>
            <w:r w:rsidRPr="00865AC9">
              <w:t xml:space="preserve"> </w:t>
            </w:r>
            <w:proofErr w:type="spellStart"/>
            <w:r w:rsidRPr="00865AC9">
              <w:t>Framework</w:t>
            </w:r>
            <w:proofErr w:type="spellEnd"/>
            <w:r w:rsidRPr="00865AC9">
              <w:t xml:space="preserve"> </w:t>
            </w:r>
            <w:proofErr w:type="spellStart"/>
            <w:r w:rsidRPr="00865AC9">
              <w:t>Convention</w:t>
            </w:r>
            <w:proofErr w:type="spellEnd"/>
            <w:r w:rsidRPr="00865AC9">
              <w:t xml:space="preserve"> </w:t>
            </w:r>
            <w:proofErr w:type="spellStart"/>
            <w:r w:rsidRPr="00865AC9">
              <w:t>on</w:t>
            </w:r>
            <w:proofErr w:type="spellEnd"/>
            <w:r w:rsidRPr="00865AC9">
              <w:t xml:space="preserve"> </w:t>
            </w:r>
            <w:proofErr w:type="spellStart"/>
            <w:r w:rsidRPr="00865AC9">
              <w:t>Climate</w:t>
            </w:r>
            <w:proofErr w:type="spellEnd"/>
            <w:r w:rsidRPr="00865AC9">
              <w:t xml:space="preserve"> </w:t>
            </w:r>
            <w:proofErr w:type="spellStart"/>
            <w:r w:rsidRPr="00865AC9">
              <w:t>Change</w:t>
            </w:r>
            <w:proofErr w:type="spellEnd"/>
            <w:r w:rsidRPr="00865AC9">
              <w:t>, UNFCCC)</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ТВ</w:t>
            </w: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точка викидів</w:t>
            </w:r>
          </w:p>
        </w:tc>
      </w:tr>
      <w:tr w:rsidR="00865AC9" w:rsidRPr="00D157A0"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proofErr w:type="spellStart"/>
            <w:r w:rsidRPr="00865AC9">
              <w:t>ТВим</w:t>
            </w:r>
            <w:proofErr w:type="spellEnd"/>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r w:rsidRPr="00865AC9">
              <w:t>точка вимірювань</w:t>
            </w:r>
          </w:p>
        </w:tc>
      </w:tr>
      <w:tr w:rsidR="00865AC9" w:rsidRPr="00395973" w:rsidTr="0055364D">
        <w:trPr>
          <w:trHeight w:val="340"/>
          <w:jc w:val="right"/>
        </w:trPr>
        <w:tc>
          <w:tcPr>
            <w:tcW w:w="1770"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p>
        </w:tc>
        <w:tc>
          <w:tcPr>
            <w:tcW w:w="7977" w:type="dxa"/>
            <w:tcBorders>
              <w:top w:val="single" w:sz="4" w:space="0" w:color="auto"/>
              <w:left w:val="single" w:sz="4" w:space="0" w:color="auto"/>
              <w:bottom w:val="single" w:sz="4" w:space="0" w:color="auto"/>
              <w:right w:val="single" w:sz="4" w:space="0" w:color="auto"/>
            </w:tcBorders>
            <w:shd w:val="clear" w:color="auto" w:fill="auto"/>
          </w:tcPr>
          <w:p w:rsidR="00865AC9" w:rsidRPr="00865AC9" w:rsidRDefault="00865AC9" w:rsidP="00865AC9">
            <w:pPr>
              <w:spacing w:before="0" w:after="0"/>
              <w:ind w:firstLine="0"/>
            </w:pPr>
          </w:p>
        </w:tc>
      </w:tr>
    </w:tbl>
    <w:p w:rsidR="00B1543C" w:rsidRPr="00A20A50" w:rsidRDefault="00B1543C" w:rsidP="009433C4">
      <w:pPr>
        <w:spacing w:before="0" w:after="0"/>
        <w:ind w:firstLine="0"/>
        <w:jc w:val="left"/>
      </w:pPr>
      <w:r w:rsidRPr="00A20A50">
        <w:br w:type="page"/>
      </w:r>
    </w:p>
    <w:p w:rsidR="00B1543C" w:rsidRPr="00A20A50" w:rsidRDefault="00B1543C" w:rsidP="001E33E7">
      <w:pPr>
        <w:pStyle w:val="1"/>
        <w:keepLines/>
        <w:numPr>
          <w:ilvl w:val="0"/>
          <w:numId w:val="3"/>
        </w:numPr>
        <w:suppressAutoHyphens/>
        <w:spacing w:before="120" w:after="120" w:line="100" w:lineRule="atLeast"/>
        <w:jc w:val="both"/>
      </w:pPr>
      <w:bookmarkStart w:id="0" w:name="__RefHeading__2090_1921444848"/>
      <w:bookmarkStart w:id="1" w:name="__RefHeading___Toc448150786"/>
      <w:bookmarkStart w:id="2" w:name="_Toc519089072"/>
      <w:bookmarkStart w:id="3" w:name="_Toc519089152"/>
      <w:bookmarkStart w:id="4" w:name="_Toc56424003"/>
      <w:bookmarkEnd w:id="0"/>
      <w:bookmarkEnd w:id="1"/>
      <w:r w:rsidRPr="00A20A50">
        <w:lastRenderedPageBreak/>
        <w:t>Вступ</w:t>
      </w:r>
      <w:bookmarkEnd w:id="2"/>
      <w:bookmarkEnd w:id="3"/>
      <w:bookmarkEnd w:id="4"/>
    </w:p>
    <w:p w:rsidR="003D0BB8" w:rsidRPr="00A20A50" w:rsidRDefault="003D0BB8" w:rsidP="003D0BB8">
      <w:r w:rsidRPr="00A20A50">
        <w:t xml:space="preserve">Згідно вимог </w:t>
      </w:r>
      <w:r w:rsidR="00865AC9">
        <w:rPr>
          <w:szCs w:val="24"/>
        </w:rPr>
        <w:t>«</w:t>
      </w:r>
      <w:r w:rsidR="00865AC9" w:rsidRPr="00192008">
        <w:rPr>
          <w:szCs w:val="24"/>
        </w:rPr>
        <w:t>Поряд</w:t>
      </w:r>
      <w:r w:rsidR="00865AC9">
        <w:rPr>
          <w:szCs w:val="24"/>
        </w:rPr>
        <w:t>о</w:t>
      </w:r>
      <w:r w:rsidR="00865AC9" w:rsidRPr="00192008">
        <w:rPr>
          <w:szCs w:val="24"/>
        </w:rPr>
        <w:t>к здійснення моніторингу та звітності щодо викидів парникових газів, затверджени</w:t>
      </w:r>
      <w:r w:rsidR="00865AC9">
        <w:rPr>
          <w:szCs w:val="24"/>
        </w:rPr>
        <w:t>й</w:t>
      </w:r>
      <w:r w:rsidR="00865AC9" w:rsidRPr="00192008">
        <w:rPr>
          <w:szCs w:val="24"/>
        </w:rPr>
        <w:t xml:space="preserve"> постановою Кабінету Міністрів України від </w:t>
      </w:r>
      <w:r w:rsidR="00EB737A" w:rsidRPr="00EB737A">
        <w:t xml:space="preserve"> 23.09.2020 № 960</w:t>
      </w:r>
      <w:r w:rsidR="00EB737A" w:rsidRPr="00192008">
        <w:rPr>
          <w:szCs w:val="24"/>
        </w:rPr>
        <w:t xml:space="preserve"> </w:t>
      </w:r>
      <w:r w:rsidR="00865AC9" w:rsidRPr="00192008">
        <w:rPr>
          <w:szCs w:val="24"/>
        </w:rPr>
        <w:t xml:space="preserve">(далі – </w:t>
      </w:r>
      <w:r w:rsidR="00865AC9">
        <w:rPr>
          <w:szCs w:val="24"/>
        </w:rPr>
        <w:t>ПМЗ</w:t>
      </w:r>
      <w:r w:rsidR="00865AC9" w:rsidRPr="00192008">
        <w:rPr>
          <w:szCs w:val="24"/>
        </w:rPr>
        <w:t>)</w:t>
      </w:r>
      <w:r w:rsidR="00865AC9" w:rsidRPr="008D0309">
        <w:rPr>
          <w:szCs w:val="24"/>
        </w:rPr>
        <w:t xml:space="preserve"> </w:t>
      </w:r>
      <w:r w:rsidRPr="00A20A50">
        <w:t>оператори установок, які підпадають під дію системи моніторингу, звітності та верифікації (МЗВ) повинні виконувати свої зобов’язання щодо моніторингу та звітності про викиди парникових газів (ПГ).</w:t>
      </w:r>
    </w:p>
    <w:p w:rsidR="003D0BB8" w:rsidRPr="00A20A50" w:rsidRDefault="003D0BB8" w:rsidP="003D0BB8">
      <w:r w:rsidRPr="00A20A50">
        <w:t xml:space="preserve">Цією процедурою (далі - Процедура) щодо організації щорічного моніторингу та звітності про викиди ПГ </w:t>
      </w:r>
      <w:r w:rsidR="00F31D90" w:rsidRPr="00A20A50">
        <w:t xml:space="preserve">на </w:t>
      </w:r>
      <w:r w:rsidR="00343A54">
        <w:t>«Котельня Ххх»</w:t>
      </w:r>
      <w:r w:rsidR="00F31D90" w:rsidRPr="00A20A50">
        <w:t xml:space="preserve"> </w:t>
      </w:r>
      <w:r w:rsidRPr="00A20A50">
        <w:t>регламентуються питання обов'язків персоналу, організації збору, обробки даних</w:t>
      </w:r>
      <w:r w:rsidR="00FA6ACD" w:rsidRPr="00A20A50">
        <w:t>,</w:t>
      </w:r>
      <w:r w:rsidRPr="00A20A50">
        <w:t xml:space="preserve"> необхідних для визначення обсягів викидів  ПГ за звітній період, зберігання даних щорічного моніторингу та звітності про викиди ПГ та механізми контролю та вдосконалення системи мо</w:t>
      </w:r>
      <w:r w:rsidR="00F31D90" w:rsidRPr="00A20A50">
        <w:t xml:space="preserve">ніторингу та звітності </w:t>
      </w:r>
      <w:r w:rsidR="00FD34E0" w:rsidRPr="00A20A50">
        <w:t xml:space="preserve">про викиди </w:t>
      </w:r>
      <w:r w:rsidR="00F31D90" w:rsidRPr="00A20A50">
        <w:t>ПГ</w:t>
      </w:r>
      <w:r w:rsidRPr="00A20A50">
        <w:t xml:space="preserve">. </w:t>
      </w:r>
    </w:p>
    <w:p w:rsidR="003D0BB8" w:rsidRPr="00A20A50" w:rsidRDefault="003D0BB8" w:rsidP="00F31D90">
      <w:pPr>
        <w:pStyle w:val="1"/>
        <w:keepLines/>
        <w:numPr>
          <w:ilvl w:val="0"/>
          <w:numId w:val="3"/>
        </w:numPr>
        <w:suppressAutoHyphens/>
        <w:spacing w:before="120" w:after="120" w:line="100" w:lineRule="atLeast"/>
        <w:jc w:val="both"/>
      </w:pPr>
      <w:bookmarkStart w:id="5" w:name="_Toc494290224"/>
      <w:bookmarkStart w:id="6" w:name="_Toc529196340"/>
      <w:bookmarkStart w:id="7" w:name="_Toc56424004"/>
      <w:r w:rsidRPr="00A20A50">
        <w:t>Сфера застосування</w:t>
      </w:r>
      <w:bookmarkEnd w:id="5"/>
      <w:bookmarkEnd w:id="6"/>
      <w:bookmarkEnd w:id="7"/>
    </w:p>
    <w:p w:rsidR="003D0BB8" w:rsidRPr="00A20A50" w:rsidRDefault="003D0BB8" w:rsidP="003D0BB8">
      <w:r w:rsidRPr="00A20A50">
        <w:t xml:space="preserve">Процедура призначається для персоналу </w:t>
      </w:r>
      <w:r w:rsidR="00343A54">
        <w:rPr>
          <w:szCs w:val="22"/>
        </w:rPr>
        <w:t>«Котельня Ххх»</w:t>
      </w:r>
      <w:r w:rsidRPr="00A20A50">
        <w:t>, як</w:t>
      </w:r>
      <w:r w:rsidR="00FA6ACD" w:rsidRPr="00A20A50">
        <w:t>ий</w:t>
      </w:r>
      <w:r w:rsidRPr="00A20A50">
        <w:t xml:space="preserve"> </w:t>
      </w:r>
      <w:r w:rsidR="00FA6ACD" w:rsidRPr="00A20A50">
        <w:t xml:space="preserve">несе </w:t>
      </w:r>
      <w:r w:rsidRPr="00A20A50">
        <w:t>відповідальність за виконання робіт зі здійснення щорічного моніторингу та звітності про викиди ПГ на установ</w:t>
      </w:r>
      <w:r w:rsidR="00F31D90" w:rsidRPr="00A20A50">
        <w:t>ках</w:t>
      </w:r>
      <w:r w:rsidRPr="00A20A50">
        <w:t xml:space="preserve"> відповідно вимог ПМЗ.</w:t>
      </w:r>
    </w:p>
    <w:p w:rsidR="00B1543C" w:rsidRPr="00A20A50" w:rsidRDefault="00B1543C" w:rsidP="001E7DB8">
      <w:pPr>
        <w:rPr>
          <w:szCs w:val="22"/>
        </w:rPr>
      </w:pPr>
      <w:r w:rsidRPr="00A20A50">
        <w:rPr>
          <w:szCs w:val="22"/>
        </w:rPr>
        <w:t xml:space="preserve">Персонал </w:t>
      </w:r>
      <w:r w:rsidR="00343A54">
        <w:rPr>
          <w:szCs w:val="22"/>
        </w:rPr>
        <w:t>«Котельня Ххх»</w:t>
      </w:r>
      <w:r w:rsidRPr="00A20A50">
        <w:rPr>
          <w:szCs w:val="22"/>
        </w:rPr>
        <w:t xml:space="preserve"> у своїй діяльності щодо моніторингу та звітності викидів ПГ керується наступними документами:</w:t>
      </w:r>
    </w:p>
    <w:p w:rsidR="00B1543C" w:rsidRPr="00A20A50" w:rsidRDefault="00865AC9" w:rsidP="00865AC9">
      <w:pPr>
        <w:pStyle w:val="aff6"/>
        <w:numPr>
          <w:ilvl w:val="0"/>
          <w:numId w:val="17"/>
        </w:numPr>
        <w:jc w:val="left"/>
        <w:rPr>
          <w:szCs w:val="24"/>
        </w:rPr>
      </w:pPr>
      <w:r>
        <w:rPr>
          <w:szCs w:val="24"/>
        </w:rPr>
        <w:t>«</w:t>
      </w:r>
      <w:r w:rsidRPr="00192008">
        <w:rPr>
          <w:szCs w:val="24"/>
        </w:rPr>
        <w:t>Поряд</w:t>
      </w:r>
      <w:r>
        <w:rPr>
          <w:szCs w:val="24"/>
        </w:rPr>
        <w:t>о</w:t>
      </w:r>
      <w:r w:rsidRPr="00192008">
        <w:rPr>
          <w:szCs w:val="24"/>
        </w:rPr>
        <w:t>к здійснення моніторингу та звітності щодо викидів парникових газів, затверджени</w:t>
      </w:r>
      <w:r>
        <w:rPr>
          <w:szCs w:val="24"/>
        </w:rPr>
        <w:t>й</w:t>
      </w:r>
      <w:r w:rsidRPr="00192008">
        <w:rPr>
          <w:szCs w:val="24"/>
        </w:rPr>
        <w:t xml:space="preserve"> постановою Кабінету Міністрів України від </w:t>
      </w:r>
      <w:r w:rsidR="00EB737A" w:rsidRPr="00EB737A">
        <w:t xml:space="preserve"> 23.09.2020 № 960</w:t>
      </w:r>
      <w:r w:rsidR="00363D35">
        <w:t>;</w:t>
      </w:r>
    </w:p>
    <w:p w:rsidR="00642067" w:rsidRPr="00A20A50" w:rsidRDefault="00363D35" w:rsidP="001E33E7">
      <w:pPr>
        <w:pStyle w:val="aff6"/>
        <w:numPr>
          <w:ilvl w:val="0"/>
          <w:numId w:val="17"/>
        </w:numPr>
        <w:jc w:val="left"/>
        <w:rPr>
          <w:szCs w:val="24"/>
        </w:rPr>
      </w:pPr>
      <w:r>
        <w:rPr>
          <w:szCs w:val="24"/>
        </w:rPr>
        <w:t>о</w:t>
      </w:r>
      <w:r w:rsidR="00642067" w:rsidRPr="00A20A50">
        <w:rPr>
          <w:szCs w:val="24"/>
        </w:rPr>
        <w:t>станн</w:t>
      </w:r>
      <w:r w:rsidR="00E9694B">
        <w:rPr>
          <w:szCs w:val="24"/>
        </w:rPr>
        <w:t>я</w:t>
      </w:r>
      <w:r w:rsidR="00642067" w:rsidRPr="00A20A50">
        <w:rPr>
          <w:szCs w:val="24"/>
        </w:rPr>
        <w:t xml:space="preserve"> </w:t>
      </w:r>
      <w:r w:rsidR="00FD34E0">
        <w:rPr>
          <w:szCs w:val="24"/>
        </w:rPr>
        <w:t>затверджен</w:t>
      </w:r>
      <w:r w:rsidR="00E9694B">
        <w:rPr>
          <w:szCs w:val="24"/>
        </w:rPr>
        <w:t>а</w:t>
      </w:r>
      <w:r w:rsidR="00FD34E0">
        <w:rPr>
          <w:szCs w:val="24"/>
        </w:rPr>
        <w:t xml:space="preserve"> </w:t>
      </w:r>
      <w:r w:rsidR="00865AC9">
        <w:rPr>
          <w:szCs w:val="24"/>
        </w:rPr>
        <w:t>Міндовкілля</w:t>
      </w:r>
      <w:r w:rsidR="00E9694B">
        <w:rPr>
          <w:szCs w:val="24"/>
        </w:rPr>
        <w:t xml:space="preserve"> </w:t>
      </w:r>
      <w:r w:rsidR="00642067" w:rsidRPr="00A20A50">
        <w:rPr>
          <w:szCs w:val="24"/>
        </w:rPr>
        <w:t>версі</w:t>
      </w:r>
      <w:r w:rsidR="00E9694B">
        <w:rPr>
          <w:szCs w:val="24"/>
        </w:rPr>
        <w:t>я</w:t>
      </w:r>
      <w:r w:rsidR="00642067" w:rsidRPr="00A20A50">
        <w:rPr>
          <w:szCs w:val="24"/>
        </w:rPr>
        <w:t xml:space="preserve"> «</w:t>
      </w:r>
      <w:r w:rsidR="00EB737A">
        <w:rPr>
          <w:szCs w:val="24"/>
        </w:rPr>
        <w:t>П</w:t>
      </w:r>
      <w:r w:rsidR="00642067" w:rsidRPr="00A20A50">
        <w:rPr>
          <w:szCs w:val="24"/>
        </w:rPr>
        <w:t>лан моніторингу (</w:t>
      </w:r>
      <w:r w:rsidR="00642067" w:rsidRPr="007A25CC">
        <w:rPr>
          <w:b/>
          <w:szCs w:val="24"/>
        </w:rPr>
        <w:t>спрощений</w:t>
      </w:r>
      <w:r w:rsidR="00642067" w:rsidRPr="00A20A50">
        <w:rPr>
          <w:szCs w:val="24"/>
        </w:rPr>
        <w:t>)» для установк</w:t>
      </w:r>
      <w:r w:rsidR="00343A54">
        <w:rPr>
          <w:szCs w:val="24"/>
        </w:rPr>
        <w:t>и</w:t>
      </w:r>
      <w:r w:rsidR="00642067" w:rsidRPr="00A20A50">
        <w:rPr>
          <w:szCs w:val="24"/>
        </w:rPr>
        <w:t xml:space="preserve"> </w:t>
      </w:r>
      <w:r w:rsidR="00343A54">
        <w:rPr>
          <w:szCs w:val="22"/>
        </w:rPr>
        <w:t>«Котельня Ххх»</w:t>
      </w:r>
      <w:r>
        <w:rPr>
          <w:szCs w:val="22"/>
        </w:rPr>
        <w:t>;</w:t>
      </w:r>
    </w:p>
    <w:p w:rsidR="00B1543C" w:rsidRPr="00A20A50" w:rsidRDefault="00363D35" w:rsidP="001E33E7">
      <w:pPr>
        <w:pStyle w:val="16"/>
        <w:numPr>
          <w:ilvl w:val="0"/>
          <w:numId w:val="17"/>
        </w:numPr>
        <w:jc w:val="left"/>
        <w:rPr>
          <w:szCs w:val="24"/>
        </w:rPr>
      </w:pPr>
      <w:r>
        <w:rPr>
          <w:szCs w:val="24"/>
        </w:rPr>
        <w:t>ц</w:t>
      </w:r>
      <w:r w:rsidR="00F31D90" w:rsidRPr="00A20A50">
        <w:rPr>
          <w:szCs w:val="24"/>
        </w:rPr>
        <w:t>я Процедура</w:t>
      </w:r>
      <w:r>
        <w:rPr>
          <w:szCs w:val="24"/>
        </w:rPr>
        <w:t>;</w:t>
      </w:r>
    </w:p>
    <w:p w:rsidR="00B1543C" w:rsidRPr="00A20A50" w:rsidRDefault="00363D35" w:rsidP="001E33E7">
      <w:pPr>
        <w:pStyle w:val="16"/>
        <w:numPr>
          <w:ilvl w:val="0"/>
          <w:numId w:val="17"/>
        </w:numPr>
        <w:jc w:val="left"/>
        <w:rPr>
          <w:szCs w:val="24"/>
        </w:rPr>
      </w:pPr>
      <w:r>
        <w:rPr>
          <w:szCs w:val="24"/>
        </w:rPr>
        <w:t>і</w:t>
      </w:r>
      <w:r w:rsidR="00B1543C" w:rsidRPr="00A20A50">
        <w:rPr>
          <w:szCs w:val="24"/>
        </w:rPr>
        <w:t xml:space="preserve">ншими відповідними </w:t>
      </w:r>
      <w:r w:rsidR="009805D2">
        <w:rPr>
          <w:szCs w:val="24"/>
        </w:rPr>
        <w:t xml:space="preserve">допоміжними </w:t>
      </w:r>
      <w:r w:rsidR="00B1543C" w:rsidRPr="00A20A50">
        <w:rPr>
          <w:szCs w:val="24"/>
        </w:rPr>
        <w:t xml:space="preserve">документами, які </w:t>
      </w:r>
      <w:r w:rsidR="00FD34E0">
        <w:rPr>
          <w:szCs w:val="24"/>
        </w:rPr>
        <w:t xml:space="preserve">розроблені та </w:t>
      </w:r>
      <w:r w:rsidR="00B1543C" w:rsidRPr="00A20A50">
        <w:rPr>
          <w:szCs w:val="24"/>
        </w:rPr>
        <w:t xml:space="preserve">надаються </w:t>
      </w:r>
      <w:r w:rsidR="009805D2">
        <w:rPr>
          <w:szCs w:val="24"/>
        </w:rPr>
        <w:t xml:space="preserve">верифікатору та </w:t>
      </w:r>
      <w:r w:rsidR="00865AC9">
        <w:rPr>
          <w:szCs w:val="24"/>
        </w:rPr>
        <w:t>Міндовкілля</w:t>
      </w:r>
      <w:r w:rsidR="009805D2">
        <w:rPr>
          <w:szCs w:val="24"/>
        </w:rPr>
        <w:t xml:space="preserve"> </w:t>
      </w:r>
      <w:r w:rsidR="00B1543C" w:rsidRPr="00A20A50">
        <w:rPr>
          <w:szCs w:val="24"/>
        </w:rPr>
        <w:t xml:space="preserve">відповідальним з МЗВ на </w:t>
      </w:r>
      <w:r w:rsidR="00343A54">
        <w:rPr>
          <w:szCs w:val="24"/>
        </w:rPr>
        <w:t>«Котельня Ххх»</w:t>
      </w:r>
      <w:r w:rsidR="00B1543C" w:rsidRPr="00A20A50">
        <w:rPr>
          <w:szCs w:val="24"/>
        </w:rPr>
        <w:t xml:space="preserve"> для забезпечення виконання </w:t>
      </w:r>
      <w:r w:rsidR="00B43A39">
        <w:rPr>
          <w:szCs w:val="24"/>
        </w:rPr>
        <w:t>вимог ПМЗ</w:t>
      </w:r>
      <w:r w:rsidR="00B1543C" w:rsidRPr="00A20A50">
        <w:rPr>
          <w:szCs w:val="24"/>
        </w:rPr>
        <w:t>.</w:t>
      </w:r>
    </w:p>
    <w:p w:rsidR="00B1543C" w:rsidRPr="00A20A50" w:rsidRDefault="00B1543C" w:rsidP="00253B17">
      <w:pPr>
        <w:spacing w:before="0" w:after="0"/>
        <w:ind w:firstLine="0"/>
        <w:jc w:val="center"/>
        <w:rPr>
          <w:b/>
        </w:rPr>
      </w:pPr>
      <w:bookmarkStart w:id="8" w:name="__RefHeading__2094_1921444848"/>
      <w:bookmarkEnd w:id="8"/>
    </w:p>
    <w:p w:rsidR="00B1543C" w:rsidRPr="00A20A50" w:rsidRDefault="00B1543C" w:rsidP="001E33E7">
      <w:pPr>
        <w:pStyle w:val="1"/>
        <w:keepLines/>
        <w:pageBreakBefore/>
        <w:numPr>
          <w:ilvl w:val="0"/>
          <w:numId w:val="3"/>
        </w:numPr>
        <w:suppressAutoHyphens/>
        <w:spacing w:before="120" w:after="120" w:line="100" w:lineRule="atLeast"/>
        <w:jc w:val="both"/>
      </w:pPr>
      <w:bookmarkStart w:id="9" w:name="__RefHeading__2096_1921444848"/>
      <w:bookmarkStart w:id="10" w:name="_Toc519089075"/>
      <w:bookmarkStart w:id="11" w:name="_Toc519089155"/>
      <w:bookmarkStart w:id="12" w:name="_Toc56424005"/>
      <w:bookmarkEnd w:id="9"/>
      <w:r w:rsidRPr="00A20A50">
        <w:lastRenderedPageBreak/>
        <w:t xml:space="preserve">Обов'язки </w:t>
      </w:r>
      <w:r w:rsidR="00492B1E" w:rsidRPr="00A20A50">
        <w:t xml:space="preserve">персоналу </w:t>
      </w:r>
      <w:r w:rsidRPr="00A20A50">
        <w:t xml:space="preserve">з моніторингу та звітності про викиди ПГ </w:t>
      </w:r>
      <w:r w:rsidR="00343A54">
        <w:t>на</w:t>
      </w:r>
      <w:r w:rsidRPr="00A20A50">
        <w:t xml:space="preserve"> </w:t>
      </w:r>
      <w:r w:rsidR="00343A54">
        <w:t>«Котельня Ххх»</w:t>
      </w:r>
      <w:bookmarkEnd w:id="10"/>
      <w:bookmarkEnd w:id="11"/>
      <w:bookmarkEnd w:id="12"/>
    </w:p>
    <w:p w:rsidR="00B1543C" w:rsidRPr="00A20A50" w:rsidRDefault="00B1543C" w:rsidP="00AC340E">
      <w:pPr>
        <w:rPr>
          <w:lang w:eastAsia="ru-RU"/>
        </w:rPr>
      </w:pPr>
      <w:r w:rsidRPr="00A20A50">
        <w:rPr>
          <w:lang w:eastAsia="ru-RU"/>
        </w:rPr>
        <w:t>Згідно вимог ПМЗ оператор установк</w:t>
      </w:r>
      <w:r w:rsidR="00343A54">
        <w:rPr>
          <w:lang w:eastAsia="ru-RU"/>
        </w:rPr>
        <w:t>и</w:t>
      </w:r>
      <w:r w:rsidRPr="00A20A50">
        <w:rPr>
          <w:lang w:eastAsia="ru-RU"/>
        </w:rPr>
        <w:t xml:space="preserve"> </w:t>
      </w:r>
      <w:r w:rsidR="00343A54">
        <w:t>«Котельня Ххх»</w:t>
      </w:r>
      <w:r w:rsidRPr="00A20A50">
        <w:rPr>
          <w:lang w:eastAsia="ru-RU"/>
        </w:rPr>
        <w:t xml:space="preserve"> відповідає за наступну діяльність з моніторингу:</w:t>
      </w:r>
    </w:p>
    <w:p w:rsidR="00106E62" w:rsidRPr="007457E9" w:rsidRDefault="00106E62" w:rsidP="00106E62">
      <w:pPr>
        <w:pStyle w:val="aff6"/>
        <w:numPr>
          <w:ilvl w:val="0"/>
          <w:numId w:val="41"/>
        </w:numPr>
        <w:contextualSpacing w:val="0"/>
      </w:pPr>
      <w:r w:rsidRPr="007457E9">
        <w:t xml:space="preserve">організацію і </w:t>
      </w:r>
      <w:r>
        <w:t>здійснення</w:t>
      </w:r>
      <w:r w:rsidRPr="007457E9">
        <w:t xml:space="preserve"> моніторингу викидів ПГ на установці;</w:t>
      </w:r>
    </w:p>
    <w:p w:rsidR="00106E62" w:rsidRPr="003E562F" w:rsidRDefault="00106E62" w:rsidP="00106E62">
      <w:pPr>
        <w:pStyle w:val="aff6"/>
        <w:numPr>
          <w:ilvl w:val="0"/>
          <w:numId w:val="41"/>
        </w:numPr>
        <w:contextualSpacing w:val="0"/>
        <w:rPr>
          <w:sz w:val="22"/>
        </w:rPr>
      </w:pPr>
      <w:r>
        <w:rPr>
          <w:szCs w:val="28"/>
        </w:rPr>
        <w:t>визначення м</w:t>
      </w:r>
      <w:r w:rsidRPr="003E562F">
        <w:rPr>
          <w:szCs w:val="28"/>
        </w:rPr>
        <w:t>еж моніторингу</w:t>
      </w:r>
      <w:r>
        <w:rPr>
          <w:szCs w:val="28"/>
        </w:rPr>
        <w:t>,</w:t>
      </w:r>
      <w:r w:rsidRPr="003E562F">
        <w:rPr>
          <w:szCs w:val="28"/>
        </w:rPr>
        <w:t xml:space="preserve"> </w:t>
      </w:r>
      <w:r>
        <w:rPr>
          <w:szCs w:val="28"/>
        </w:rPr>
        <w:t>які</w:t>
      </w:r>
      <w:r w:rsidRPr="003E562F">
        <w:rPr>
          <w:szCs w:val="28"/>
        </w:rPr>
        <w:t xml:space="preserve"> охоплю</w:t>
      </w:r>
      <w:r>
        <w:rPr>
          <w:szCs w:val="28"/>
        </w:rPr>
        <w:t>ють</w:t>
      </w:r>
      <w:r w:rsidRPr="003E562F">
        <w:rPr>
          <w:szCs w:val="28"/>
        </w:rPr>
        <w:t xml:space="preserve"> всі викиди </w:t>
      </w:r>
      <w:r>
        <w:rPr>
          <w:szCs w:val="28"/>
        </w:rPr>
        <w:t>ПГ</w:t>
      </w:r>
      <w:r w:rsidRPr="003E562F">
        <w:rPr>
          <w:szCs w:val="28"/>
        </w:rPr>
        <w:t xml:space="preserve"> від усіх джерел викидів та матеріальних потоків, що стосуються видів діяльності на установці</w:t>
      </w:r>
      <w:r>
        <w:rPr>
          <w:szCs w:val="28"/>
        </w:rPr>
        <w:t>;</w:t>
      </w:r>
    </w:p>
    <w:p w:rsidR="00106E62" w:rsidRPr="007457E9" w:rsidRDefault="00106E62" w:rsidP="00106E62">
      <w:pPr>
        <w:pStyle w:val="aff6"/>
        <w:numPr>
          <w:ilvl w:val="0"/>
          <w:numId w:val="41"/>
        </w:numPr>
        <w:contextualSpacing w:val="0"/>
      </w:pPr>
      <w:r w:rsidRPr="007457E9">
        <w:t xml:space="preserve">збір, реєстрацію, узагальнення, аналіз, документування і зберігання даних моніторингу, в тому числі припущення, посилання, дані про діяльність, розрахункові коефіцієнти та іншу необхідну інформацію на прозорій основі, що дозволить повторити розрахунок викидів ПГ верифікатором та </w:t>
      </w:r>
      <w:r>
        <w:t>Міндовкіллям</w:t>
      </w:r>
      <w:r w:rsidRPr="00192008">
        <w:rPr>
          <w:szCs w:val="24"/>
        </w:rPr>
        <w:t>, яке є уповноваженим органом, визначен</w:t>
      </w:r>
      <w:r>
        <w:rPr>
          <w:szCs w:val="24"/>
        </w:rPr>
        <w:t>им</w:t>
      </w:r>
      <w:r w:rsidRPr="00192008">
        <w:rPr>
          <w:szCs w:val="24"/>
        </w:rPr>
        <w:t xml:space="preserve"> Законом України «Про засади моніторингу, звітності та верифікації викидів парникових газів»</w:t>
      </w:r>
      <w:r w:rsidRPr="007457E9">
        <w:t>;</w:t>
      </w:r>
    </w:p>
    <w:p w:rsidR="00106E62" w:rsidRPr="007457E9" w:rsidRDefault="00106E62" w:rsidP="00106E62">
      <w:pPr>
        <w:pStyle w:val="aff6"/>
        <w:numPr>
          <w:ilvl w:val="0"/>
          <w:numId w:val="41"/>
        </w:numPr>
        <w:contextualSpacing w:val="0"/>
      </w:pPr>
      <w:r w:rsidRPr="007457E9">
        <w:t xml:space="preserve">контроль та звітність </w:t>
      </w:r>
      <w:r>
        <w:t>щодо викидів</w:t>
      </w:r>
      <w:r w:rsidRPr="007457E9">
        <w:t xml:space="preserve"> ПГ</w:t>
      </w:r>
      <w:r>
        <w:t xml:space="preserve"> на установці</w:t>
      </w:r>
      <w:r w:rsidRPr="007457E9">
        <w:t>;</w:t>
      </w:r>
    </w:p>
    <w:p w:rsidR="00106E62" w:rsidRPr="007457E9" w:rsidRDefault="00106E62" w:rsidP="00106E62">
      <w:pPr>
        <w:pStyle w:val="aff6"/>
        <w:numPr>
          <w:ilvl w:val="0"/>
          <w:numId w:val="41"/>
        </w:numPr>
        <w:contextualSpacing w:val="0"/>
      </w:pPr>
      <w:r w:rsidRPr="007457E9">
        <w:t>забезпечення відсутності систематичних і свідомо неточних даних у визначенні викидів ПГ</w:t>
      </w:r>
      <w:r>
        <w:t xml:space="preserve"> на установці</w:t>
      </w:r>
      <w:r w:rsidRPr="007457E9">
        <w:t>;</w:t>
      </w:r>
    </w:p>
    <w:p w:rsidR="00106E62" w:rsidRPr="007457E9" w:rsidRDefault="00106E62" w:rsidP="00106E62">
      <w:pPr>
        <w:pStyle w:val="aff6"/>
        <w:numPr>
          <w:ilvl w:val="0"/>
          <w:numId w:val="41"/>
        </w:numPr>
        <w:contextualSpacing w:val="0"/>
      </w:pPr>
      <w:r w:rsidRPr="007457E9">
        <w:t xml:space="preserve">визначення і усунення будь-яких </w:t>
      </w:r>
      <w:proofErr w:type="spellStart"/>
      <w:r w:rsidRPr="007457E9">
        <w:t>неточностей</w:t>
      </w:r>
      <w:proofErr w:type="spellEnd"/>
      <w:r w:rsidRPr="007457E9">
        <w:t xml:space="preserve"> в даних наскільки це можливо;</w:t>
      </w:r>
    </w:p>
    <w:p w:rsidR="00106E62" w:rsidRPr="007457E9" w:rsidRDefault="00106E62" w:rsidP="00106E62">
      <w:pPr>
        <w:pStyle w:val="aff6"/>
        <w:numPr>
          <w:ilvl w:val="0"/>
          <w:numId w:val="41"/>
        </w:numPr>
        <w:contextualSpacing w:val="0"/>
      </w:pPr>
      <w:r w:rsidRPr="007457E9">
        <w:t xml:space="preserve">врахування рекомендацій, що містяться в верифікаційних звітах, а також письмові зауваження, спрямовані оператору від </w:t>
      </w:r>
      <w:r>
        <w:t>Міндовкілля</w:t>
      </w:r>
      <w:r w:rsidRPr="007457E9">
        <w:t>;</w:t>
      </w:r>
    </w:p>
    <w:p w:rsidR="00106E62" w:rsidRPr="007457E9" w:rsidRDefault="00106E62" w:rsidP="00106E62">
      <w:pPr>
        <w:pStyle w:val="aff6"/>
        <w:numPr>
          <w:ilvl w:val="0"/>
          <w:numId w:val="41"/>
        </w:numPr>
        <w:contextualSpacing w:val="0"/>
      </w:pPr>
      <w:r w:rsidRPr="007457E9">
        <w:t xml:space="preserve">підвищення кваліфікації </w:t>
      </w:r>
      <w:r>
        <w:rPr>
          <w:color w:val="000000" w:themeColor="text1"/>
          <w:szCs w:val="24"/>
        </w:rPr>
        <w:t xml:space="preserve">та </w:t>
      </w:r>
      <w:r w:rsidRPr="00415804">
        <w:rPr>
          <w:color w:val="000000" w:themeColor="text1"/>
          <w:szCs w:val="24"/>
        </w:rPr>
        <w:t xml:space="preserve">управління компетентністю </w:t>
      </w:r>
      <w:r w:rsidRPr="007457E9">
        <w:t>відповідального за моніторинг персоналу</w:t>
      </w:r>
      <w:r>
        <w:t xml:space="preserve"> установки</w:t>
      </w:r>
      <w:r w:rsidRPr="007457E9">
        <w:t>.</w:t>
      </w:r>
    </w:p>
    <w:p w:rsidR="00347526" w:rsidRPr="00A20A50" w:rsidRDefault="00347526" w:rsidP="00347526">
      <w:pPr>
        <w:rPr>
          <w:lang w:eastAsia="ru-RU"/>
        </w:rPr>
      </w:pPr>
      <w:r w:rsidRPr="00A20A50">
        <w:rPr>
          <w:lang w:eastAsia="ru-RU"/>
        </w:rPr>
        <w:t xml:space="preserve">Цією </w:t>
      </w:r>
      <w:r w:rsidRPr="00A20A50">
        <w:t>Процедурою визначається організаційна структура з моніторингу та звітності на установ</w:t>
      </w:r>
      <w:r>
        <w:t>ці</w:t>
      </w:r>
      <w:r w:rsidRPr="00A20A50">
        <w:t xml:space="preserve"> </w:t>
      </w:r>
      <w:r>
        <w:t>«Котельня Ххх»</w:t>
      </w:r>
      <w:r w:rsidRPr="00A20A50">
        <w:rPr>
          <w:lang w:eastAsia="ru-RU"/>
        </w:rPr>
        <w:t>. Нижче наведені задіяні підрозділи та послідовність дій персоналу з моніторингу щодо збору та обробки даних моніторингу.</w:t>
      </w:r>
    </w:p>
    <w:p w:rsidR="00347526" w:rsidRPr="00A20A50" w:rsidRDefault="00347526" w:rsidP="00347526">
      <w:pPr>
        <w:pStyle w:val="16"/>
        <w:numPr>
          <w:ilvl w:val="0"/>
          <w:numId w:val="13"/>
        </w:numPr>
        <w:ind w:left="709" w:hanging="567"/>
        <w:rPr>
          <w:szCs w:val="24"/>
        </w:rPr>
      </w:pPr>
      <w:r w:rsidRPr="00A20A50">
        <w:rPr>
          <w:szCs w:val="24"/>
        </w:rPr>
        <w:t>Збір первинних даних про діяльність (обсягу спалювання природного газу</w:t>
      </w:r>
      <w:r>
        <w:rPr>
          <w:szCs w:val="24"/>
        </w:rPr>
        <w:t xml:space="preserve"> </w:t>
      </w:r>
      <w:r w:rsidRPr="00A20A50">
        <w:rPr>
          <w:szCs w:val="24"/>
        </w:rPr>
        <w:t xml:space="preserve">) на установках, що застосовують спрощений підхід для моніторингу, здійснюється відповідно діючих нормативних документів </w:t>
      </w:r>
      <w:r>
        <w:rPr>
          <w:szCs w:val="24"/>
        </w:rPr>
        <w:t>«Котельня Ххх»</w:t>
      </w:r>
      <w:r w:rsidRPr="00A20A50">
        <w:rPr>
          <w:szCs w:val="24"/>
        </w:rPr>
        <w:t xml:space="preserve">. Первині дані моніторингу знімаються, обробляються, перевіряються відповідним персоналом установки та щомісяця передаються до ВТВ </w:t>
      </w:r>
      <w:r>
        <w:rPr>
          <w:szCs w:val="24"/>
        </w:rPr>
        <w:t>«Котельня Ххх»</w:t>
      </w:r>
      <w:r w:rsidRPr="00A20A50">
        <w:rPr>
          <w:szCs w:val="24"/>
        </w:rPr>
        <w:t>.</w:t>
      </w:r>
    </w:p>
    <w:p w:rsidR="00347526" w:rsidRPr="00A20A50" w:rsidRDefault="00347526" w:rsidP="00347526">
      <w:pPr>
        <w:pStyle w:val="16"/>
        <w:numPr>
          <w:ilvl w:val="0"/>
          <w:numId w:val="13"/>
        </w:numPr>
        <w:ind w:left="709" w:hanging="567"/>
        <w:rPr>
          <w:szCs w:val="24"/>
        </w:rPr>
      </w:pPr>
      <w:r w:rsidRPr="00A20A50">
        <w:rPr>
          <w:szCs w:val="24"/>
        </w:rPr>
        <w:t xml:space="preserve">ВТВ </w:t>
      </w:r>
      <w:r>
        <w:rPr>
          <w:szCs w:val="24"/>
        </w:rPr>
        <w:t>«Котельня Ххх»</w:t>
      </w:r>
      <w:r w:rsidRPr="00A20A50">
        <w:rPr>
          <w:szCs w:val="24"/>
        </w:rPr>
        <w:t xml:space="preserve"> отримує щомісячні дані </w:t>
      </w:r>
      <w:r>
        <w:rPr>
          <w:szCs w:val="24"/>
        </w:rPr>
        <w:t>про діяльність</w:t>
      </w:r>
      <w:r w:rsidRPr="00A20A50">
        <w:rPr>
          <w:szCs w:val="24"/>
        </w:rPr>
        <w:t xml:space="preserve">, обробляє та консолідує дані моніторингу для розрахунку викидів ПГ та розробки звітів </w:t>
      </w:r>
      <w:r w:rsidR="00AF2AB7">
        <w:rPr>
          <w:szCs w:val="24"/>
        </w:rPr>
        <w:t xml:space="preserve">оператора </w:t>
      </w:r>
      <w:r w:rsidRPr="00A20A50">
        <w:rPr>
          <w:szCs w:val="24"/>
        </w:rPr>
        <w:t xml:space="preserve">про викиди ПГ на </w:t>
      </w:r>
      <w:r>
        <w:rPr>
          <w:szCs w:val="24"/>
        </w:rPr>
        <w:t>«Котельня Ххх»</w:t>
      </w:r>
      <w:r w:rsidRPr="00A20A50">
        <w:rPr>
          <w:szCs w:val="24"/>
        </w:rPr>
        <w:t xml:space="preserve">. </w:t>
      </w:r>
    </w:p>
    <w:p w:rsidR="00347526" w:rsidRPr="00A20A50" w:rsidRDefault="00347526" w:rsidP="00347526">
      <w:pPr>
        <w:pStyle w:val="16"/>
        <w:numPr>
          <w:ilvl w:val="0"/>
          <w:numId w:val="13"/>
        </w:numPr>
        <w:ind w:left="709" w:hanging="567"/>
        <w:rPr>
          <w:szCs w:val="24"/>
        </w:rPr>
      </w:pPr>
      <w:r w:rsidRPr="00063EC2">
        <w:rPr>
          <w:szCs w:val="24"/>
        </w:rPr>
        <w:t xml:space="preserve">Відповідальний з МЗВ на </w:t>
      </w:r>
      <w:r>
        <w:rPr>
          <w:szCs w:val="24"/>
        </w:rPr>
        <w:t>«Котельня Ххх»</w:t>
      </w:r>
      <w:r w:rsidRPr="00A20A50">
        <w:rPr>
          <w:szCs w:val="24"/>
        </w:rPr>
        <w:t xml:space="preserve"> подає верифікатору звіти</w:t>
      </w:r>
      <w:r w:rsidR="00AF2AB7">
        <w:rPr>
          <w:szCs w:val="24"/>
        </w:rPr>
        <w:t xml:space="preserve"> оператора</w:t>
      </w:r>
      <w:r w:rsidRPr="00A20A50">
        <w:rPr>
          <w:szCs w:val="24"/>
        </w:rPr>
        <w:t xml:space="preserve"> про викиди ПГ та </w:t>
      </w:r>
      <w:r>
        <w:rPr>
          <w:szCs w:val="24"/>
        </w:rPr>
        <w:t>відповідні</w:t>
      </w:r>
      <w:r w:rsidRPr="00A20A50">
        <w:rPr>
          <w:szCs w:val="24"/>
        </w:rPr>
        <w:t xml:space="preserve"> </w:t>
      </w:r>
      <w:r>
        <w:rPr>
          <w:szCs w:val="24"/>
        </w:rPr>
        <w:t>додаткові</w:t>
      </w:r>
      <w:r w:rsidRPr="00A20A50">
        <w:rPr>
          <w:szCs w:val="24"/>
        </w:rPr>
        <w:t xml:space="preserve"> документи.</w:t>
      </w:r>
    </w:p>
    <w:p w:rsidR="00347526" w:rsidRPr="00A20A50" w:rsidRDefault="00347526" w:rsidP="00347526">
      <w:pPr>
        <w:pStyle w:val="16"/>
        <w:numPr>
          <w:ilvl w:val="0"/>
          <w:numId w:val="13"/>
        </w:numPr>
        <w:ind w:left="709" w:hanging="567"/>
        <w:rPr>
          <w:szCs w:val="24"/>
        </w:rPr>
      </w:pPr>
      <w:r>
        <w:rPr>
          <w:szCs w:val="24"/>
        </w:rPr>
        <w:t>О</w:t>
      </w:r>
      <w:r w:rsidRPr="00A20A50">
        <w:rPr>
          <w:szCs w:val="24"/>
        </w:rPr>
        <w:t>триман</w:t>
      </w:r>
      <w:r>
        <w:rPr>
          <w:szCs w:val="24"/>
        </w:rPr>
        <w:t>і</w:t>
      </w:r>
      <w:r w:rsidRPr="00A20A50">
        <w:rPr>
          <w:szCs w:val="24"/>
        </w:rPr>
        <w:t xml:space="preserve"> версифікац</w:t>
      </w:r>
      <w:r>
        <w:rPr>
          <w:szCs w:val="24"/>
        </w:rPr>
        <w:t>ійні</w:t>
      </w:r>
      <w:r w:rsidRPr="00A20A50">
        <w:rPr>
          <w:szCs w:val="24"/>
        </w:rPr>
        <w:t xml:space="preserve"> звіт</w:t>
      </w:r>
      <w:r>
        <w:rPr>
          <w:szCs w:val="24"/>
        </w:rPr>
        <w:t>и</w:t>
      </w:r>
      <w:r w:rsidRPr="00A20A50">
        <w:rPr>
          <w:szCs w:val="24"/>
        </w:rPr>
        <w:t xml:space="preserve"> </w:t>
      </w:r>
      <w:r>
        <w:rPr>
          <w:szCs w:val="24"/>
        </w:rPr>
        <w:t xml:space="preserve">та </w:t>
      </w:r>
      <w:r w:rsidRPr="00A20A50">
        <w:rPr>
          <w:szCs w:val="24"/>
        </w:rPr>
        <w:t xml:space="preserve">звіти </w:t>
      </w:r>
      <w:r w:rsidR="00AF2AB7">
        <w:rPr>
          <w:szCs w:val="24"/>
        </w:rPr>
        <w:t xml:space="preserve">оператора </w:t>
      </w:r>
      <w:r w:rsidRPr="00A20A50">
        <w:rPr>
          <w:szCs w:val="24"/>
        </w:rPr>
        <w:t>про викиди ПГ</w:t>
      </w:r>
      <w:r>
        <w:rPr>
          <w:szCs w:val="24"/>
        </w:rPr>
        <w:t xml:space="preserve"> на установці «Котельня Ххх»</w:t>
      </w:r>
      <w:r w:rsidRPr="00A20A50">
        <w:rPr>
          <w:szCs w:val="24"/>
        </w:rPr>
        <w:t xml:space="preserve"> </w:t>
      </w:r>
      <w:r>
        <w:rPr>
          <w:szCs w:val="24"/>
        </w:rPr>
        <w:t>в</w:t>
      </w:r>
      <w:r w:rsidRPr="00063EC2">
        <w:rPr>
          <w:szCs w:val="24"/>
        </w:rPr>
        <w:t xml:space="preserve">ідповідальний </w:t>
      </w:r>
      <w:r w:rsidR="00856EDD" w:rsidRPr="00856EDD">
        <w:t>за моніторинг</w:t>
      </w:r>
      <w:r w:rsidRPr="00063EC2">
        <w:rPr>
          <w:szCs w:val="24"/>
        </w:rPr>
        <w:t xml:space="preserve"> </w:t>
      </w:r>
      <w:r w:rsidRPr="00A20A50">
        <w:rPr>
          <w:szCs w:val="24"/>
        </w:rPr>
        <w:t xml:space="preserve">надає до </w:t>
      </w:r>
      <w:r w:rsidR="00865AC9">
        <w:rPr>
          <w:szCs w:val="24"/>
        </w:rPr>
        <w:t>Міндовкілля</w:t>
      </w:r>
      <w:r w:rsidRPr="00A20A50">
        <w:rPr>
          <w:szCs w:val="24"/>
        </w:rPr>
        <w:t xml:space="preserve"> для затвердження</w:t>
      </w:r>
      <w:r>
        <w:rPr>
          <w:szCs w:val="24"/>
        </w:rPr>
        <w:t>.</w:t>
      </w:r>
    </w:p>
    <w:p w:rsidR="00B1543C" w:rsidRPr="00A20A50" w:rsidRDefault="004D5F98" w:rsidP="004D5F98">
      <w:pPr>
        <w:ind w:firstLine="851"/>
        <w:rPr>
          <w:lang w:eastAsia="ru-RU"/>
        </w:rPr>
      </w:pPr>
      <w:r w:rsidRPr="00A20A50">
        <w:rPr>
          <w:bCs/>
          <w:iCs/>
          <w:lang w:eastAsia="ru-RU"/>
        </w:rPr>
        <w:t xml:space="preserve">Розподіл обов'язків з моніторингу і звітності персоналу </w:t>
      </w:r>
      <w:r w:rsidR="00343A54">
        <w:t>«Котельня Ххх</w:t>
      </w:r>
      <w:r w:rsidR="00EB098A">
        <w:t>»</w:t>
      </w:r>
      <w:r w:rsidR="00492B1E" w:rsidRPr="00A20A50">
        <w:t xml:space="preserve"> </w:t>
      </w:r>
      <w:r w:rsidRPr="00A20A50">
        <w:rPr>
          <w:bCs/>
          <w:iCs/>
          <w:lang w:eastAsia="ru-RU"/>
        </w:rPr>
        <w:t>наведено у таблиці 1. Весь персонал, залучений до моніторингу i звітності ПГ</w:t>
      </w:r>
      <w:r w:rsidR="00343A54">
        <w:rPr>
          <w:bCs/>
          <w:iCs/>
          <w:lang w:eastAsia="ru-RU"/>
        </w:rPr>
        <w:t xml:space="preserve"> на</w:t>
      </w:r>
      <w:r w:rsidRPr="00A20A50">
        <w:rPr>
          <w:bCs/>
          <w:iCs/>
          <w:lang w:eastAsia="ru-RU"/>
        </w:rPr>
        <w:t xml:space="preserve"> </w:t>
      </w:r>
      <w:r w:rsidR="00343A54">
        <w:t>«Котельня Ххх»</w:t>
      </w:r>
      <w:r w:rsidR="005255B4">
        <w:t>,</w:t>
      </w:r>
      <w:r w:rsidRPr="00A20A50">
        <w:rPr>
          <w:lang w:eastAsia="ru-RU"/>
        </w:rPr>
        <w:t xml:space="preserve"> </w:t>
      </w:r>
      <w:r w:rsidRPr="00A20A50">
        <w:rPr>
          <w:bCs/>
          <w:iCs/>
          <w:lang w:eastAsia="ru-RU"/>
        </w:rPr>
        <w:t>має відповідну до сво</w:t>
      </w:r>
      <w:r w:rsidRPr="00A20A50">
        <w:rPr>
          <w:lang w:eastAsia="ru-RU"/>
        </w:rPr>
        <w:t>ї</w:t>
      </w:r>
      <w:r w:rsidRPr="00A20A50">
        <w:rPr>
          <w:bCs/>
          <w:iCs/>
          <w:lang w:eastAsia="ru-RU"/>
        </w:rPr>
        <w:t xml:space="preserve">х обов’язків кваліфікацію. Це регулюється та контролюється </w:t>
      </w:r>
      <w:r w:rsidR="009C1538">
        <w:rPr>
          <w:szCs w:val="24"/>
        </w:rPr>
        <w:t>в</w:t>
      </w:r>
      <w:r w:rsidR="009C1538" w:rsidRPr="00063EC2">
        <w:rPr>
          <w:szCs w:val="24"/>
        </w:rPr>
        <w:t>ідповідальни</w:t>
      </w:r>
      <w:r w:rsidR="009C1538">
        <w:rPr>
          <w:szCs w:val="24"/>
        </w:rPr>
        <w:t>м</w:t>
      </w:r>
      <w:r w:rsidR="009C1538" w:rsidRPr="00063EC2">
        <w:rPr>
          <w:szCs w:val="24"/>
        </w:rPr>
        <w:t xml:space="preserve"> з МЗВ на </w:t>
      </w:r>
      <w:r w:rsidR="00343A54">
        <w:rPr>
          <w:szCs w:val="24"/>
        </w:rPr>
        <w:t>«Котельня Ххх»</w:t>
      </w:r>
      <w:r w:rsidRPr="00A20A50">
        <w:rPr>
          <w:bCs/>
          <w:iCs/>
          <w:lang w:eastAsia="ru-RU"/>
        </w:rPr>
        <w:t xml:space="preserve">. </w:t>
      </w:r>
    </w:p>
    <w:p w:rsidR="00CE3452" w:rsidRDefault="00CE3452">
      <w:pPr>
        <w:spacing w:before="0" w:after="0"/>
        <w:ind w:firstLine="0"/>
        <w:jc w:val="left"/>
      </w:pPr>
      <w:r>
        <w:br w:type="page"/>
      </w:r>
    </w:p>
    <w:p w:rsidR="004D5F98" w:rsidRPr="00A20A50" w:rsidRDefault="004D5F98" w:rsidP="004D5F98">
      <w:pPr>
        <w:jc w:val="right"/>
      </w:pPr>
      <w:r w:rsidRPr="00A20A50">
        <w:lastRenderedPageBreak/>
        <w:t xml:space="preserve">Таблиця 1. </w:t>
      </w:r>
    </w:p>
    <w:p w:rsidR="004D5F98" w:rsidRPr="00A20A50" w:rsidRDefault="004D5F98" w:rsidP="004D5F98">
      <w:pPr>
        <w:ind w:right="-2" w:firstLine="0"/>
        <w:jc w:val="center"/>
      </w:pPr>
      <w:r w:rsidRPr="00A20A50">
        <w:t xml:space="preserve">Перелік посад та відповідальності персоналу </w:t>
      </w:r>
      <w:r w:rsidR="00343A54">
        <w:t>«Котельня Ххх»</w:t>
      </w:r>
      <w:r w:rsidRPr="00A20A50">
        <w:t xml:space="preserve"> щодо здійснення моніторингу та звітності відповідно вимогам системи МЗВ.</w:t>
      </w:r>
    </w:p>
    <w:tbl>
      <w:tblPr>
        <w:tblW w:w="5175" w:type="pct"/>
        <w:tblBorders>
          <w:bottom w:val="single" w:sz="4" w:space="0" w:color="939598"/>
          <w:insideH w:val="single" w:sz="4" w:space="0" w:color="939598"/>
        </w:tblBorders>
        <w:tblCellMar>
          <w:top w:w="58" w:type="dxa"/>
          <w:left w:w="58" w:type="dxa"/>
          <w:bottom w:w="58" w:type="dxa"/>
          <w:right w:w="58" w:type="dxa"/>
        </w:tblCellMar>
        <w:tblLook w:val="00A0" w:firstRow="1" w:lastRow="0" w:firstColumn="1" w:lastColumn="0" w:noHBand="0" w:noVBand="0"/>
      </w:tblPr>
      <w:tblGrid>
        <w:gridCol w:w="1946"/>
        <w:gridCol w:w="1947"/>
        <w:gridCol w:w="6203"/>
      </w:tblGrid>
      <w:tr w:rsidR="0012598A" w:rsidRPr="00A20A50" w:rsidTr="00106E62">
        <w:trPr>
          <w:trHeight w:val="14"/>
        </w:trPr>
        <w:tc>
          <w:tcPr>
            <w:tcW w:w="964" w:type="pct"/>
            <w:tcBorders>
              <w:bottom w:val="single" w:sz="8" w:space="0" w:color="2BB673"/>
            </w:tcBorders>
            <w:shd w:val="clear" w:color="auto" w:fill="F2F2F2"/>
            <w:vAlign w:val="center"/>
          </w:tcPr>
          <w:p w:rsidR="0012598A" w:rsidRPr="00A20A50" w:rsidRDefault="0012598A" w:rsidP="0053683C">
            <w:pPr>
              <w:spacing w:before="0" w:after="0"/>
              <w:ind w:firstLine="0"/>
              <w:jc w:val="center"/>
              <w:rPr>
                <w:b/>
                <w:i/>
                <w:szCs w:val="22"/>
              </w:rPr>
            </w:pPr>
            <w:r w:rsidRPr="00A20A50">
              <w:rPr>
                <w:b/>
                <w:i/>
                <w:szCs w:val="22"/>
              </w:rPr>
              <w:t>Посада</w:t>
            </w:r>
          </w:p>
        </w:tc>
        <w:tc>
          <w:tcPr>
            <w:tcW w:w="964" w:type="pct"/>
            <w:tcBorders>
              <w:bottom w:val="single" w:sz="8" w:space="0" w:color="2BB673"/>
            </w:tcBorders>
            <w:shd w:val="clear" w:color="auto" w:fill="F2F2F2"/>
            <w:vAlign w:val="center"/>
          </w:tcPr>
          <w:p w:rsidR="0012598A" w:rsidRPr="00A20A50" w:rsidRDefault="0012598A" w:rsidP="00D6438E">
            <w:pPr>
              <w:spacing w:before="0" w:after="0"/>
              <w:ind w:firstLine="0"/>
              <w:jc w:val="center"/>
              <w:rPr>
                <w:b/>
                <w:i/>
                <w:szCs w:val="22"/>
              </w:rPr>
            </w:pPr>
            <w:r w:rsidRPr="00A20A50">
              <w:rPr>
                <w:b/>
                <w:i/>
                <w:szCs w:val="22"/>
              </w:rPr>
              <w:t>Роль у МЗВ</w:t>
            </w:r>
          </w:p>
        </w:tc>
        <w:tc>
          <w:tcPr>
            <w:tcW w:w="3072" w:type="pct"/>
            <w:tcBorders>
              <w:bottom w:val="single" w:sz="8" w:space="0" w:color="2BB673"/>
            </w:tcBorders>
            <w:shd w:val="clear" w:color="auto" w:fill="F2F2F2"/>
            <w:vAlign w:val="center"/>
          </w:tcPr>
          <w:p w:rsidR="0012598A" w:rsidRPr="00A20A50" w:rsidRDefault="0012598A" w:rsidP="00D6438E">
            <w:pPr>
              <w:spacing w:before="0" w:after="0"/>
              <w:ind w:firstLine="0"/>
              <w:jc w:val="center"/>
              <w:rPr>
                <w:b/>
                <w:i/>
                <w:szCs w:val="22"/>
              </w:rPr>
            </w:pPr>
            <w:r w:rsidRPr="00A20A50">
              <w:rPr>
                <w:b/>
                <w:i/>
                <w:szCs w:val="22"/>
              </w:rPr>
              <w:t>Відповідальність за діяльність щодо МЗВ</w:t>
            </w:r>
          </w:p>
        </w:tc>
      </w:tr>
      <w:tr w:rsidR="00160D16" w:rsidRPr="00A20A50" w:rsidTr="00106E62">
        <w:trPr>
          <w:trHeight w:val="499"/>
        </w:trPr>
        <w:tc>
          <w:tcPr>
            <w:tcW w:w="964" w:type="pct"/>
            <w:tcBorders>
              <w:top w:val="single" w:sz="8" w:space="0" w:color="2BB673"/>
              <w:bottom w:val="single" w:sz="4" w:space="0" w:color="auto"/>
            </w:tcBorders>
            <w:vAlign w:val="center"/>
          </w:tcPr>
          <w:p w:rsidR="00160D16" w:rsidRPr="00A20A50" w:rsidRDefault="00160D16" w:rsidP="0053683C">
            <w:pPr>
              <w:spacing w:before="0" w:after="0"/>
              <w:ind w:firstLine="0"/>
              <w:jc w:val="left"/>
              <w:rPr>
                <w:rFonts w:ascii="Arial" w:hAnsi="Arial" w:cs="Arial"/>
                <w:sz w:val="22"/>
                <w:szCs w:val="22"/>
              </w:rPr>
            </w:pPr>
            <w:r w:rsidRPr="00A20A50">
              <w:rPr>
                <w:rFonts w:ascii="Arial" w:hAnsi="Arial" w:cs="Arial"/>
                <w:sz w:val="22"/>
                <w:szCs w:val="22"/>
              </w:rPr>
              <w:t xml:space="preserve">Керівник відділу </w:t>
            </w:r>
            <w:r w:rsidRPr="00A20A50">
              <w:rPr>
                <w:rFonts w:ascii="Arial" w:hAnsi="Arial" w:cs="Arial"/>
                <w:color w:val="0070C0"/>
                <w:sz w:val="22"/>
                <w:szCs w:val="22"/>
              </w:rPr>
              <w:t>екології/ВТВ</w:t>
            </w:r>
          </w:p>
        </w:tc>
        <w:tc>
          <w:tcPr>
            <w:tcW w:w="964" w:type="pct"/>
            <w:tcBorders>
              <w:top w:val="single" w:sz="8" w:space="0" w:color="2BB673"/>
              <w:bottom w:val="single" w:sz="4" w:space="0" w:color="auto"/>
            </w:tcBorders>
            <w:vAlign w:val="center"/>
          </w:tcPr>
          <w:p w:rsidR="00160D16" w:rsidRPr="00A20A50" w:rsidRDefault="00160D16" w:rsidP="0012598A">
            <w:pPr>
              <w:spacing w:before="0" w:after="0"/>
              <w:ind w:firstLine="0"/>
              <w:jc w:val="left"/>
              <w:rPr>
                <w:rFonts w:ascii="Arial" w:hAnsi="Arial" w:cs="Arial"/>
                <w:b/>
                <w:bCs/>
                <w:szCs w:val="22"/>
              </w:rPr>
            </w:pPr>
            <w:r w:rsidRPr="009C1538">
              <w:rPr>
                <w:rFonts w:ascii="Arial" w:hAnsi="Arial" w:cs="Arial"/>
                <w:b/>
                <w:bCs/>
                <w:sz w:val="22"/>
                <w:szCs w:val="22"/>
              </w:rPr>
              <w:t xml:space="preserve">Відповідальний </w:t>
            </w:r>
            <w:r w:rsidRPr="0012598A">
              <w:rPr>
                <w:rFonts w:ascii="Arial" w:hAnsi="Arial" w:cs="Arial"/>
                <w:b/>
                <w:bCs/>
                <w:sz w:val="22"/>
                <w:szCs w:val="22"/>
              </w:rPr>
              <w:t>за моніторинг</w:t>
            </w:r>
          </w:p>
        </w:tc>
        <w:tc>
          <w:tcPr>
            <w:tcW w:w="3072" w:type="pct"/>
            <w:tcBorders>
              <w:top w:val="single" w:sz="8" w:space="0" w:color="2BB673"/>
              <w:bottom w:val="single" w:sz="4" w:space="0" w:color="auto"/>
            </w:tcBorders>
          </w:tcPr>
          <w:p w:rsidR="00160D16" w:rsidRPr="00936020" w:rsidRDefault="00160D16" w:rsidP="007D295F">
            <w:pPr>
              <w:spacing w:before="0" w:after="0"/>
              <w:jc w:val="left"/>
            </w:pPr>
            <w:r w:rsidRPr="00256E09">
              <w:rPr>
                <w:sz w:val="22"/>
              </w:rPr>
              <w:t>Загальне керівництво процесом моніторингу і звітності щодо викидів ПГ, а саме:</w:t>
            </w:r>
          </w:p>
          <w:p w:rsidR="00160D16" w:rsidRPr="002626CC" w:rsidRDefault="00160D16" w:rsidP="00160D16">
            <w:pPr>
              <w:pStyle w:val="aff6"/>
              <w:numPr>
                <w:ilvl w:val="0"/>
                <w:numId w:val="50"/>
              </w:numPr>
              <w:spacing w:before="0" w:after="0"/>
              <w:ind w:left="527" w:hanging="357"/>
              <w:contextualSpacing w:val="0"/>
              <w:jc w:val="left"/>
              <w:rPr>
                <w:sz w:val="22"/>
              </w:rPr>
            </w:pPr>
            <w:r w:rsidRPr="002626CC">
              <w:rPr>
                <w:sz w:val="22"/>
              </w:rPr>
              <w:t xml:space="preserve">управління компетентністю залучених до </w:t>
            </w:r>
            <w:r>
              <w:rPr>
                <w:sz w:val="22"/>
              </w:rPr>
              <w:t>моніторингу</w:t>
            </w:r>
            <w:r w:rsidRPr="002626CC">
              <w:rPr>
                <w:sz w:val="22"/>
              </w:rPr>
              <w:t xml:space="preserve"> відповідальних осіб, зокрема забезпечення належного розподілу обов’язків, проведення навчань та перевірок їх відповідності;</w:t>
            </w:r>
          </w:p>
          <w:p w:rsidR="00160D16" w:rsidRPr="00936020" w:rsidRDefault="00160D16" w:rsidP="00160D16">
            <w:pPr>
              <w:pStyle w:val="aff6"/>
              <w:numPr>
                <w:ilvl w:val="0"/>
                <w:numId w:val="50"/>
              </w:numPr>
              <w:spacing w:before="0" w:after="0"/>
              <w:ind w:left="527" w:hanging="357"/>
              <w:contextualSpacing w:val="0"/>
              <w:jc w:val="left"/>
            </w:pPr>
            <w:r>
              <w:rPr>
                <w:sz w:val="22"/>
              </w:rPr>
              <w:t>впровадження та функціонування системи контролю;</w:t>
            </w:r>
          </w:p>
          <w:p w:rsidR="00160D16" w:rsidRPr="00936020" w:rsidRDefault="00160D16" w:rsidP="00160D16">
            <w:pPr>
              <w:pStyle w:val="aff6"/>
              <w:numPr>
                <w:ilvl w:val="0"/>
                <w:numId w:val="50"/>
              </w:numPr>
              <w:spacing w:before="0" w:after="0"/>
              <w:ind w:left="527" w:hanging="357"/>
              <w:jc w:val="left"/>
            </w:pPr>
            <w:r>
              <w:rPr>
                <w:sz w:val="22"/>
              </w:rPr>
              <w:t>оцінка правильності ПМ, заходи з удосконалення методики моніторингу та ПМ;</w:t>
            </w:r>
          </w:p>
          <w:p w:rsidR="00160D16" w:rsidRPr="00936020" w:rsidRDefault="00160D16" w:rsidP="00160D16">
            <w:pPr>
              <w:pStyle w:val="aff6"/>
              <w:numPr>
                <w:ilvl w:val="0"/>
                <w:numId w:val="50"/>
              </w:numPr>
              <w:spacing w:before="0" w:after="0"/>
              <w:ind w:left="527" w:hanging="357"/>
              <w:jc w:val="left"/>
            </w:pPr>
            <w:r>
              <w:rPr>
                <w:sz w:val="22"/>
              </w:rPr>
              <w:t>розгляд ПМ, звіту оператора, оцінки невизначеності, оцінки ризиків та звіту про вдосконалення;</w:t>
            </w:r>
          </w:p>
          <w:p w:rsidR="00160D16" w:rsidRPr="00936020" w:rsidRDefault="00160D16" w:rsidP="00160D16">
            <w:pPr>
              <w:pStyle w:val="aff6"/>
              <w:numPr>
                <w:ilvl w:val="0"/>
                <w:numId w:val="50"/>
              </w:numPr>
              <w:spacing w:before="0" w:after="0"/>
              <w:ind w:left="527" w:hanging="357"/>
              <w:jc w:val="left"/>
            </w:pPr>
            <w:r>
              <w:rPr>
                <w:sz w:val="22"/>
              </w:rPr>
              <w:t>надання ПМ для затвердження до Міндовкілля;</w:t>
            </w:r>
          </w:p>
          <w:p w:rsidR="00160D16" w:rsidRPr="00936020" w:rsidRDefault="00160D16" w:rsidP="00160D16">
            <w:pPr>
              <w:pStyle w:val="aff6"/>
              <w:numPr>
                <w:ilvl w:val="0"/>
                <w:numId w:val="50"/>
              </w:numPr>
              <w:spacing w:before="0" w:after="0"/>
              <w:ind w:left="527" w:hanging="357"/>
              <w:jc w:val="left"/>
            </w:pPr>
            <w:r>
              <w:rPr>
                <w:sz w:val="22"/>
              </w:rPr>
              <w:t>надання Міндовкіллю оцінки невизначеності для затвердження ПМ;</w:t>
            </w:r>
          </w:p>
          <w:p w:rsidR="00160D16" w:rsidRPr="00936020" w:rsidRDefault="00160D16" w:rsidP="00160D16">
            <w:pPr>
              <w:pStyle w:val="aff6"/>
              <w:numPr>
                <w:ilvl w:val="0"/>
                <w:numId w:val="50"/>
              </w:numPr>
              <w:spacing w:before="0" w:after="0"/>
              <w:ind w:left="527" w:hanging="357"/>
              <w:jc w:val="left"/>
            </w:pPr>
            <w:r>
              <w:rPr>
                <w:sz w:val="22"/>
              </w:rPr>
              <w:t>передача звіту оператора та інших відповідних документів з моніторингу на верифікацію;</w:t>
            </w:r>
          </w:p>
          <w:p w:rsidR="00160D16" w:rsidRPr="00936020" w:rsidRDefault="00160D16" w:rsidP="00160D16">
            <w:pPr>
              <w:pStyle w:val="aff6"/>
              <w:numPr>
                <w:ilvl w:val="0"/>
                <w:numId w:val="50"/>
              </w:numPr>
              <w:spacing w:before="0" w:after="0"/>
              <w:ind w:left="527" w:hanging="357"/>
              <w:jc w:val="left"/>
            </w:pPr>
            <w:r>
              <w:rPr>
                <w:sz w:val="22"/>
              </w:rPr>
              <w:t>надання щорічно звіту оператора до Міндовкілля;</w:t>
            </w:r>
          </w:p>
          <w:p w:rsidR="00160D16" w:rsidRPr="00936020" w:rsidRDefault="00160D16" w:rsidP="00160D16">
            <w:pPr>
              <w:pStyle w:val="aff6"/>
              <w:numPr>
                <w:ilvl w:val="0"/>
                <w:numId w:val="50"/>
              </w:numPr>
              <w:spacing w:before="0" w:after="0"/>
              <w:ind w:left="527" w:hanging="357"/>
              <w:jc w:val="left"/>
            </w:pPr>
            <w:r>
              <w:rPr>
                <w:sz w:val="22"/>
              </w:rPr>
              <w:t>надання звіту про вдосконалення ПМ для затвердження до Міндовкілля.</w:t>
            </w:r>
          </w:p>
        </w:tc>
      </w:tr>
      <w:tr w:rsidR="00160D16" w:rsidRPr="00A20A50" w:rsidTr="00106E62">
        <w:trPr>
          <w:trHeight w:val="499"/>
        </w:trPr>
        <w:tc>
          <w:tcPr>
            <w:tcW w:w="964" w:type="pct"/>
            <w:tcBorders>
              <w:top w:val="single" w:sz="4" w:space="0" w:color="auto"/>
              <w:bottom w:val="single" w:sz="4" w:space="0" w:color="auto"/>
            </w:tcBorders>
            <w:vAlign w:val="center"/>
          </w:tcPr>
          <w:p w:rsidR="00160D16" w:rsidRPr="00A20A50" w:rsidRDefault="00160D16" w:rsidP="0053683C">
            <w:pPr>
              <w:spacing w:before="0" w:after="0"/>
              <w:ind w:firstLine="0"/>
              <w:jc w:val="left"/>
              <w:rPr>
                <w:rFonts w:ascii="Arial" w:hAnsi="Arial" w:cs="Arial"/>
                <w:sz w:val="22"/>
                <w:szCs w:val="22"/>
              </w:rPr>
            </w:pPr>
            <w:r w:rsidRPr="00A20A50">
              <w:rPr>
                <w:rFonts w:ascii="Arial" w:hAnsi="Arial" w:cs="Arial"/>
                <w:sz w:val="22"/>
                <w:szCs w:val="22"/>
              </w:rPr>
              <w:t xml:space="preserve">Провідний інженер відділу </w:t>
            </w:r>
            <w:r w:rsidRPr="00A20A50">
              <w:rPr>
                <w:rFonts w:ascii="Arial" w:hAnsi="Arial" w:cs="Arial"/>
                <w:color w:val="0070C0"/>
                <w:sz w:val="22"/>
                <w:szCs w:val="22"/>
              </w:rPr>
              <w:t>екології/ВТВ</w:t>
            </w:r>
          </w:p>
          <w:p w:rsidR="00160D16" w:rsidRPr="00A20A50" w:rsidRDefault="00160D16" w:rsidP="0053683C">
            <w:pPr>
              <w:spacing w:before="0" w:after="0"/>
              <w:ind w:firstLine="0"/>
              <w:jc w:val="left"/>
              <w:rPr>
                <w:rFonts w:ascii="Arial" w:hAnsi="Arial" w:cs="Arial"/>
                <w:sz w:val="22"/>
                <w:szCs w:val="22"/>
              </w:rPr>
            </w:pPr>
          </w:p>
        </w:tc>
        <w:tc>
          <w:tcPr>
            <w:tcW w:w="964" w:type="pct"/>
            <w:tcBorders>
              <w:top w:val="single" w:sz="4" w:space="0" w:color="auto"/>
              <w:bottom w:val="single" w:sz="4" w:space="0" w:color="auto"/>
            </w:tcBorders>
            <w:vAlign w:val="center"/>
          </w:tcPr>
          <w:p w:rsidR="00160D16" w:rsidRPr="00A20A50" w:rsidRDefault="00160D16" w:rsidP="0012598A">
            <w:pPr>
              <w:spacing w:before="0" w:after="0"/>
              <w:ind w:firstLine="0"/>
              <w:jc w:val="left"/>
              <w:rPr>
                <w:b/>
                <w:bCs/>
                <w:szCs w:val="22"/>
              </w:rPr>
            </w:pPr>
            <w:r w:rsidRPr="009C1538">
              <w:rPr>
                <w:rFonts w:ascii="Arial" w:hAnsi="Arial" w:cs="Arial"/>
                <w:b/>
                <w:bCs/>
                <w:sz w:val="22"/>
                <w:szCs w:val="22"/>
              </w:rPr>
              <w:t>Заступник відповідального з</w:t>
            </w:r>
            <w:r>
              <w:rPr>
                <w:rFonts w:ascii="Arial" w:hAnsi="Arial" w:cs="Arial"/>
                <w:b/>
                <w:bCs/>
                <w:sz w:val="22"/>
                <w:szCs w:val="22"/>
              </w:rPr>
              <w:t>а моніторинг</w:t>
            </w:r>
          </w:p>
        </w:tc>
        <w:tc>
          <w:tcPr>
            <w:tcW w:w="3072" w:type="pct"/>
            <w:tcBorders>
              <w:top w:val="single" w:sz="4" w:space="0" w:color="auto"/>
              <w:bottom w:val="single" w:sz="4" w:space="0" w:color="auto"/>
            </w:tcBorders>
          </w:tcPr>
          <w:p w:rsidR="00160D16" w:rsidRPr="00073134" w:rsidRDefault="00160D16" w:rsidP="007D295F">
            <w:pPr>
              <w:spacing w:before="0" w:after="0"/>
              <w:jc w:val="left"/>
            </w:pPr>
            <w:r w:rsidRPr="00073134">
              <w:rPr>
                <w:sz w:val="22"/>
              </w:rPr>
              <w:t>Виконання функцій відповідального за моніторинг в періоди його відсутності та:</w:t>
            </w:r>
          </w:p>
          <w:p w:rsidR="00160D16" w:rsidRPr="00073134" w:rsidRDefault="00160D16" w:rsidP="00160D16">
            <w:pPr>
              <w:pStyle w:val="aff6"/>
              <w:numPr>
                <w:ilvl w:val="0"/>
                <w:numId w:val="50"/>
              </w:numPr>
              <w:spacing w:before="0" w:after="0"/>
              <w:ind w:left="527" w:hanging="357"/>
              <w:jc w:val="left"/>
            </w:pPr>
            <w:r w:rsidRPr="00073134">
              <w:rPr>
                <w:sz w:val="22"/>
              </w:rPr>
              <w:t xml:space="preserve">збір даних про діяльність (річного обсягу споживання кожного виду палива) та визначення розрахункових коефіцієнтів (коефіцієнту викидів - КВ, НТЗ, коефіцієнту окислення - КО), обробка </w:t>
            </w:r>
            <w:r w:rsidRPr="00073134">
              <w:rPr>
                <w:color w:val="000000"/>
                <w:sz w:val="22"/>
              </w:rPr>
              <w:t xml:space="preserve">та аналіз </w:t>
            </w:r>
            <w:r w:rsidRPr="00073134">
              <w:rPr>
                <w:sz w:val="22"/>
              </w:rPr>
              <w:t xml:space="preserve">даних; </w:t>
            </w:r>
          </w:p>
          <w:p w:rsidR="00160D16" w:rsidRPr="00073134" w:rsidRDefault="00160D16" w:rsidP="00160D16">
            <w:pPr>
              <w:pStyle w:val="aff6"/>
              <w:numPr>
                <w:ilvl w:val="0"/>
                <w:numId w:val="50"/>
              </w:numPr>
              <w:spacing w:before="0" w:after="0"/>
              <w:ind w:left="527" w:hanging="357"/>
              <w:jc w:val="left"/>
            </w:pPr>
            <w:r w:rsidRPr="00073134">
              <w:rPr>
                <w:sz w:val="22"/>
              </w:rPr>
              <w:t>введення даних про діяльність і розрахункових коефіцієнтів в модель розрахунку викидів ПГ;</w:t>
            </w:r>
          </w:p>
          <w:p w:rsidR="00160D16" w:rsidRPr="00073134" w:rsidRDefault="00160D16" w:rsidP="00160D16">
            <w:pPr>
              <w:pStyle w:val="aff6"/>
              <w:numPr>
                <w:ilvl w:val="0"/>
                <w:numId w:val="50"/>
              </w:numPr>
              <w:spacing w:before="0" w:after="0"/>
              <w:ind w:left="527" w:hanging="357"/>
              <w:jc w:val="left"/>
            </w:pPr>
            <w:r w:rsidRPr="00073134">
              <w:rPr>
                <w:sz w:val="22"/>
              </w:rPr>
              <w:t>проведення та документування аналізу невизначеності, аналізу ризиків, звіту про вдосконалення та підготовка інших відповідних додаткових до ПМ документів;</w:t>
            </w:r>
          </w:p>
          <w:p w:rsidR="00160D16" w:rsidRPr="00073134" w:rsidRDefault="00160D16" w:rsidP="00160D16">
            <w:pPr>
              <w:pStyle w:val="aff6"/>
              <w:numPr>
                <w:ilvl w:val="0"/>
                <w:numId w:val="50"/>
              </w:numPr>
              <w:spacing w:before="0" w:after="0"/>
              <w:ind w:left="527" w:hanging="357"/>
              <w:jc w:val="left"/>
            </w:pPr>
            <w:r w:rsidRPr="00073134">
              <w:rPr>
                <w:sz w:val="22"/>
              </w:rPr>
              <w:t>регулярні внутрішні перевірки даних з моніторингу, виявлення та усунення неточності даних, заповнення прогалин в даних та виправлення помилок;</w:t>
            </w:r>
          </w:p>
          <w:p w:rsidR="00160D16" w:rsidRPr="00073134" w:rsidRDefault="00160D16" w:rsidP="00160D16">
            <w:pPr>
              <w:pStyle w:val="aff6"/>
              <w:numPr>
                <w:ilvl w:val="0"/>
                <w:numId w:val="50"/>
              </w:numPr>
              <w:spacing w:before="0" w:after="0"/>
              <w:ind w:left="527" w:hanging="357"/>
              <w:jc w:val="left"/>
            </w:pPr>
            <w:r w:rsidRPr="00073134">
              <w:rPr>
                <w:sz w:val="22"/>
              </w:rPr>
              <w:t>підготовка звіту оператора за звітний період та передача пакету документів для верифікації відповідальному за моніторинг;</w:t>
            </w:r>
          </w:p>
          <w:p w:rsidR="00160D16" w:rsidRPr="00073134" w:rsidRDefault="00160D16" w:rsidP="00160D16">
            <w:pPr>
              <w:pStyle w:val="aff6"/>
              <w:numPr>
                <w:ilvl w:val="0"/>
                <w:numId w:val="50"/>
              </w:numPr>
              <w:spacing w:before="0" w:after="0"/>
              <w:ind w:left="527" w:hanging="357"/>
              <w:jc w:val="left"/>
            </w:pPr>
            <w:r w:rsidRPr="00073134">
              <w:rPr>
                <w:sz w:val="22"/>
              </w:rPr>
              <w:t>архівування та зберігання даних, передача відповідних даних за періоди, що перевищують три останніх роки, на зберігання в архів установки.</w:t>
            </w:r>
          </w:p>
        </w:tc>
      </w:tr>
      <w:tr w:rsidR="0012598A" w:rsidRPr="00A20A50" w:rsidTr="00106E62">
        <w:trPr>
          <w:trHeight w:val="306"/>
        </w:trPr>
        <w:tc>
          <w:tcPr>
            <w:tcW w:w="964" w:type="pct"/>
            <w:tcBorders>
              <w:top w:val="single" w:sz="4" w:space="0" w:color="auto"/>
              <w:bottom w:val="single" w:sz="4" w:space="0" w:color="auto"/>
            </w:tcBorders>
            <w:vAlign w:val="center"/>
          </w:tcPr>
          <w:p w:rsidR="0012598A" w:rsidRPr="00A20A50" w:rsidRDefault="0012598A" w:rsidP="0053683C">
            <w:pPr>
              <w:spacing w:before="0" w:after="0"/>
              <w:ind w:firstLine="0"/>
              <w:jc w:val="left"/>
              <w:rPr>
                <w:rFonts w:ascii="Arial" w:hAnsi="Arial" w:cs="Arial"/>
                <w:sz w:val="22"/>
                <w:szCs w:val="22"/>
              </w:rPr>
            </w:pPr>
            <w:r w:rsidRPr="00A20A50">
              <w:rPr>
                <w:rFonts w:ascii="Arial" w:hAnsi="Arial" w:cs="Arial"/>
                <w:sz w:val="22"/>
                <w:szCs w:val="22"/>
              </w:rPr>
              <w:t>Інженер котельні</w:t>
            </w:r>
          </w:p>
        </w:tc>
        <w:tc>
          <w:tcPr>
            <w:tcW w:w="964" w:type="pct"/>
            <w:tcBorders>
              <w:top w:val="single" w:sz="4" w:space="0" w:color="auto"/>
              <w:bottom w:val="single" w:sz="4" w:space="0" w:color="auto"/>
            </w:tcBorders>
            <w:vAlign w:val="center"/>
          </w:tcPr>
          <w:p w:rsidR="0012598A" w:rsidRPr="009C1538" w:rsidRDefault="0012598A" w:rsidP="00EF45D8">
            <w:pPr>
              <w:spacing w:before="0" w:after="0"/>
              <w:ind w:firstLine="0"/>
              <w:jc w:val="left"/>
              <w:rPr>
                <w:rFonts w:ascii="Arial" w:hAnsi="Arial" w:cs="Arial"/>
                <w:b/>
                <w:bCs/>
                <w:sz w:val="22"/>
                <w:szCs w:val="22"/>
              </w:rPr>
            </w:pPr>
            <w:r w:rsidRPr="009C1538">
              <w:rPr>
                <w:rFonts w:ascii="Arial" w:hAnsi="Arial" w:cs="Arial"/>
                <w:b/>
                <w:bCs/>
                <w:sz w:val="22"/>
                <w:szCs w:val="22"/>
              </w:rPr>
              <w:t>Відповідальний за обробку первинних даних</w:t>
            </w:r>
          </w:p>
        </w:tc>
        <w:tc>
          <w:tcPr>
            <w:tcW w:w="3072" w:type="pct"/>
            <w:tcBorders>
              <w:top w:val="single" w:sz="4" w:space="0" w:color="auto"/>
              <w:bottom w:val="single" w:sz="4" w:space="0" w:color="auto"/>
            </w:tcBorders>
            <w:vAlign w:val="center"/>
          </w:tcPr>
          <w:p w:rsidR="0012598A" w:rsidRPr="00160D16" w:rsidRDefault="00160D16" w:rsidP="00160D16">
            <w:pPr>
              <w:pStyle w:val="aff6"/>
              <w:numPr>
                <w:ilvl w:val="0"/>
                <w:numId w:val="50"/>
              </w:numPr>
              <w:spacing w:before="0" w:after="0"/>
              <w:ind w:left="527" w:hanging="357"/>
              <w:jc w:val="left"/>
              <w:rPr>
                <w:sz w:val="22"/>
              </w:rPr>
            </w:pPr>
            <w:r>
              <w:rPr>
                <w:sz w:val="22"/>
              </w:rPr>
              <w:t>з</w:t>
            </w:r>
            <w:r w:rsidR="0012598A" w:rsidRPr="00160D16">
              <w:rPr>
                <w:sz w:val="22"/>
              </w:rPr>
              <w:t xml:space="preserve">бір щомісячних первинних даних про діяльність (ДД) установки. </w:t>
            </w:r>
          </w:p>
          <w:p w:rsidR="0012598A" w:rsidRPr="00160D16" w:rsidRDefault="00160D16" w:rsidP="00160D16">
            <w:pPr>
              <w:pStyle w:val="aff6"/>
              <w:numPr>
                <w:ilvl w:val="0"/>
                <w:numId w:val="50"/>
              </w:numPr>
              <w:spacing w:before="0" w:after="0"/>
              <w:ind w:left="527" w:hanging="357"/>
              <w:jc w:val="left"/>
              <w:rPr>
                <w:sz w:val="22"/>
              </w:rPr>
            </w:pPr>
            <w:r>
              <w:rPr>
                <w:sz w:val="22"/>
              </w:rPr>
              <w:t>п</w:t>
            </w:r>
            <w:r w:rsidR="0012598A" w:rsidRPr="00160D16">
              <w:rPr>
                <w:sz w:val="22"/>
              </w:rPr>
              <w:t>ерехресна перевірка первинних даних шляхом порівняння звіту про місячне споживання природного газу з накопиченими щодобовими даними про діяльність установки.</w:t>
            </w:r>
          </w:p>
          <w:p w:rsidR="0012598A" w:rsidRPr="00160D16" w:rsidRDefault="00160D16" w:rsidP="00160D16">
            <w:pPr>
              <w:pStyle w:val="aff6"/>
              <w:numPr>
                <w:ilvl w:val="0"/>
                <w:numId w:val="50"/>
              </w:numPr>
              <w:spacing w:before="0" w:after="0"/>
              <w:ind w:left="527" w:hanging="357"/>
              <w:jc w:val="left"/>
              <w:rPr>
                <w:sz w:val="22"/>
              </w:rPr>
            </w:pPr>
            <w:r>
              <w:rPr>
                <w:sz w:val="22"/>
              </w:rPr>
              <w:lastRenderedPageBreak/>
              <w:t>н</w:t>
            </w:r>
            <w:r w:rsidR="0012598A" w:rsidRPr="00160D16">
              <w:rPr>
                <w:sz w:val="22"/>
              </w:rPr>
              <w:t>адання щомісячних даних щодо споживання природного газу заступнику відповідального з МЗВ.</w:t>
            </w:r>
          </w:p>
          <w:p w:rsidR="00A0562D" w:rsidRPr="00160D16" w:rsidRDefault="00160D16" w:rsidP="00160D16">
            <w:pPr>
              <w:pStyle w:val="aff6"/>
              <w:numPr>
                <w:ilvl w:val="0"/>
                <w:numId w:val="50"/>
              </w:numPr>
              <w:spacing w:before="0" w:after="0"/>
              <w:ind w:left="527" w:hanging="357"/>
              <w:jc w:val="left"/>
              <w:rPr>
                <w:sz w:val="22"/>
              </w:rPr>
            </w:pPr>
            <w:r>
              <w:rPr>
                <w:sz w:val="22"/>
              </w:rPr>
              <w:t>н</w:t>
            </w:r>
            <w:r w:rsidR="00A0562D" w:rsidRPr="00160D16">
              <w:rPr>
                <w:sz w:val="22"/>
              </w:rPr>
              <w:t>адання щомісячних даних щодо споживання відходів деревообробки заступнику відповідального з МЗВ.</w:t>
            </w:r>
          </w:p>
          <w:p w:rsidR="0012598A" w:rsidRPr="00160D16" w:rsidRDefault="00160D16" w:rsidP="00160D16">
            <w:pPr>
              <w:pStyle w:val="aff6"/>
              <w:numPr>
                <w:ilvl w:val="0"/>
                <w:numId w:val="50"/>
              </w:numPr>
              <w:spacing w:before="0" w:after="0"/>
              <w:ind w:left="527" w:hanging="357"/>
              <w:jc w:val="left"/>
              <w:rPr>
                <w:sz w:val="22"/>
              </w:rPr>
            </w:pPr>
            <w:r>
              <w:rPr>
                <w:sz w:val="22"/>
              </w:rPr>
              <w:t>к</w:t>
            </w:r>
            <w:r w:rsidR="0012598A" w:rsidRPr="00160D16">
              <w:rPr>
                <w:sz w:val="22"/>
              </w:rPr>
              <w:t>онтроль якості даних щодо споживання палива.</w:t>
            </w:r>
          </w:p>
          <w:p w:rsidR="0012598A" w:rsidRPr="00160D16" w:rsidRDefault="00160D16" w:rsidP="00160D16">
            <w:pPr>
              <w:pStyle w:val="aff6"/>
              <w:numPr>
                <w:ilvl w:val="0"/>
                <w:numId w:val="50"/>
              </w:numPr>
              <w:spacing w:before="0" w:after="0"/>
              <w:ind w:left="527" w:hanging="357"/>
              <w:jc w:val="left"/>
              <w:rPr>
                <w:sz w:val="22"/>
              </w:rPr>
            </w:pPr>
            <w:r>
              <w:rPr>
                <w:sz w:val="22"/>
              </w:rPr>
              <w:t>з</w:t>
            </w:r>
            <w:r w:rsidR="0012598A" w:rsidRPr="00160D16">
              <w:rPr>
                <w:sz w:val="22"/>
              </w:rPr>
              <w:t xml:space="preserve">бір та поточний контроль якості даних споживання </w:t>
            </w:r>
            <w:r w:rsidR="00A0562D" w:rsidRPr="00160D16">
              <w:rPr>
                <w:sz w:val="22"/>
              </w:rPr>
              <w:t>палива</w:t>
            </w:r>
            <w:r w:rsidR="0012598A" w:rsidRPr="00160D16">
              <w:rPr>
                <w:sz w:val="22"/>
              </w:rPr>
              <w:t xml:space="preserve"> на «Котельня Ххх»..</w:t>
            </w:r>
          </w:p>
          <w:p w:rsidR="0012598A" w:rsidRPr="00160D16" w:rsidRDefault="00160D16" w:rsidP="00160D16">
            <w:pPr>
              <w:pStyle w:val="aff6"/>
              <w:numPr>
                <w:ilvl w:val="0"/>
                <w:numId w:val="50"/>
              </w:numPr>
              <w:spacing w:before="0" w:after="0"/>
              <w:ind w:left="527" w:hanging="357"/>
              <w:jc w:val="left"/>
              <w:rPr>
                <w:sz w:val="22"/>
              </w:rPr>
            </w:pPr>
            <w:r>
              <w:rPr>
                <w:sz w:val="22"/>
              </w:rPr>
              <w:t>о</w:t>
            </w:r>
            <w:r w:rsidR="0012598A" w:rsidRPr="00160D16">
              <w:rPr>
                <w:sz w:val="22"/>
              </w:rPr>
              <w:t xml:space="preserve">формлення та підписання щомісячного звіту про споживання </w:t>
            </w:r>
            <w:r w:rsidR="00A0562D" w:rsidRPr="00160D16">
              <w:rPr>
                <w:sz w:val="22"/>
              </w:rPr>
              <w:t>палива</w:t>
            </w:r>
            <w:r w:rsidR="0012598A" w:rsidRPr="00160D16">
              <w:rPr>
                <w:sz w:val="22"/>
              </w:rPr>
              <w:t xml:space="preserve"> установкою.</w:t>
            </w:r>
          </w:p>
          <w:p w:rsidR="0012598A" w:rsidRPr="00A0562D" w:rsidRDefault="00160D16" w:rsidP="00160D16">
            <w:pPr>
              <w:pStyle w:val="aff6"/>
              <w:numPr>
                <w:ilvl w:val="0"/>
                <w:numId w:val="50"/>
              </w:numPr>
              <w:spacing w:before="0" w:after="0"/>
              <w:ind w:left="527" w:hanging="357"/>
              <w:jc w:val="left"/>
              <w:rPr>
                <w:rFonts w:ascii="Arial" w:hAnsi="Arial" w:cs="Arial"/>
                <w:sz w:val="22"/>
                <w:szCs w:val="22"/>
              </w:rPr>
            </w:pPr>
            <w:r>
              <w:rPr>
                <w:sz w:val="22"/>
              </w:rPr>
              <w:t>в</w:t>
            </w:r>
            <w:r w:rsidR="0012598A" w:rsidRPr="00160D16">
              <w:rPr>
                <w:sz w:val="22"/>
              </w:rPr>
              <w:t>едення та зберігання журналу основних техніко-економічних показників діяльності котельні.</w:t>
            </w:r>
          </w:p>
        </w:tc>
      </w:tr>
      <w:tr w:rsidR="00160D16" w:rsidRPr="00A20A50" w:rsidTr="00106E62">
        <w:trPr>
          <w:trHeight w:val="306"/>
        </w:trPr>
        <w:tc>
          <w:tcPr>
            <w:tcW w:w="964" w:type="pct"/>
            <w:tcBorders>
              <w:top w:val="single" w:sz="4" w:space="0" w:color="auto"/>
              <w:bottom w:val="single" w:sz="4" w:space="0" w:color="auto"/>
            </w:tcBorders>
            <w:vAlign w:val="center"/>
          </w:tcPr>
          <w:p w:rsidR="00160D16" w:rsidRPr="00A20A50" w:rsidRDefault="00160D16" w:rsidP="0053683C">
            <w:pPr>
              <w:spacing w:before="0" w:after="0"/>
              <w:ind w:firstLine="0"/>
              <w:jc w:val="left"/>
              <w:rPr>
                <w:rFonts w:ascii="Arial" w:hAnsi="Arial" w:cs="Arial"/>
                <w:sz w:val="22"/>
                <w:szCs w:val="22"/>
              </w:rPr>
            </w:pPr>
            <w:r w:rsidRPr="00A20A50">
              <w:rPr>
                <w:rFonts w:ascii="Arial" w:hAnsi="Arial" w:cs="Arial"/>
                <w:sz w:val="22"/>
                <w:szCs w:val="22"/>
              </w:rPr>
              <w:lastRenderedPageBreak/>
              <w:t>Керівник служби метрології</w:t>
            </w:r>
          </w:p>
        </w:tc>
        <w:tc>
          <w:tcPr>
            <w:tcW w:w="964" w:type="pct"/>
            <w:tcBorders>
              <w:top w:val="single" w:sz="4" w:space="0" w:color="auto"/>
              <w:bottom w:val="single" w:sz="4" w:space="0" w:color="auto"/>
            </w:tcBorders>
            <w:vAlign w:val="center"/>
          </w:tcPr>
          <w:p w:rsidR="00160D16" w:rsidRPr="009C1538" w:rsidRDefault="00160D16" w:rsidP="000B4F44">
            <w:pPr>
              <w:spacing w:before="0" w:after="0"/>
              <w:ind w:firstLine="0"/>
              <w:jc w:val="left"/>
              <w:rPr>
                <w:rFonts w:ascii="Arial" w:hAnsi="Arial" w:cs="Arial"/>
                <w:b/>
                <w:bCs/>
                <w:sz w:val="22"/>
                <w:szCs w:val="22"/>
              </w:rPr>
            </w:pPr>
            <w:r w:rsidRPr="009C1538">
              <w:rPr>
                <w:rFonts w:ascii="Arial" w:hAnsi="Arial" w:cs="Arial"/>
                <w:b/>
                <w:bCs/>
                <w:sz w:val="22"/>
                <w:szCs w:val="22"/>
              </w:rPr>
              <w:t>Відповідальний метролог</w:t>
            </w:r>
          </w:p>
        </w:tc>
        <w:tc>
          <w:tcPr>
            <w:tcW w:w="3072" w:type="pct"/>
            <w:tcBorders>
              <w:top w:val="single" w:sz="4" w:space="0" w:color="auto"/>
              <w:bottom w:val="single" w:sz="4" w:space="0" w:color="auto"/>
            </w:tcBorders>
          </w:tcPr>
          <w:p w:rsidR="00160D16" w:rsidRPr="00936020" w:rsidRDefault="00160D16" w:rsidP="00160D16">
            <w:pPr>
              <w:pStyle w:val="aff6"/>
              <w:numPr>
                <w:ilvl w:val="0"/>
                <w:numId w:val="50"/>
              </w:numPr>
              <w:spacing w:before="0" w:after="0"/>
              <w:ind w:left="527" w:hanging="357"/>
              <w:jc w:val="left"/>
            </w:pPr>
            <w:r>
              <w:rPr>
                <w:sz w:val="22"/>
              </w:rPr>
              <w:t>контроль за ЗВТ, що використовуються в процесі моніторингу;</w:t>
            </w:r>
          </w:p>
          <w:p w:rsidR="00160D16" w:rsidRPr="00936020" w:rsidRDefault="00160D16" w:rsidP="00160D16">
            <w:pPr>
              <w:pStyle w:val="aff6"/>
              <w:numPr>
                <w:ilvl w:val="0"/>
                <w:numId w:val="50"/>
              </w:numPr>
              <w:spacing w:before="0" w:after="0"/>
              <w:ind w:left="527" w:hanging="357"/>
              <w:jc w:val="left"/>
            </w:pPr>
            <w:r>
              <w:rPr>
                <w:sz w:val="22"/>
              </w:rPr>
              <w:t xml:space="preserve">проведення технічного обслуговування ЗВТ, забезпечення своєчасної повірки та калібрування ЗВТ відповідно </w:t>
            </w:r>
            <w:r w:rsidRPr="00B2395D">
              <w:rPr>
                <w:sz w:val="22"/>
              </w:rPr>
              <w:t>законодавств</w:t>
            </w:r>
            <w:r>
              <w:rPr>
                <w:sz w:val="22"/>
              </w:rPr>
              <w:t>а</w:t>
            </w:r>
            <w:r w:rsidRPr="00B2395D">
              <w:rPr>
                <w:sz w:val="22"/>
              </w:rPr>
              <w:t xml:space="preserve"> про метрологію та метрологічну діяльність</w:t>
            </w:r>
            <w:r w:rsidRPr="00B2395D" w:rsidDel="00B2395D">
              <w:rPr>
                <w:sz w:val="22"/>
              </w:rPr>
              <w:t xml:space="preserve"> </w:t>
            </w:r>
            <w:r>
              <w:rPr>
                <w:sz w:val="22"/>
              </w:rPr>
              <w:t>та інших відповідних документів.</w:t>
            </w:r>
            <w:r w:rsidRPr="00256E09">
              <w:rPr>
                <w:sz w:val="22"/>
              </w:rPr>
              <w:t xml:space="preserve"> </w:t>
            </w:r>
          </w:p>
        </w:tc>
      </w:tr>
      <w:tr w:rsidR="00106E62" w:rsidRPr="00A20A50" w:rsidTr="00106E62">
        <w:trPr>
          <w:trHeight w:val="306"/>
        </w:trPr>
        <w:tc>
          <w:tcPr>
            <w:tcW w:w="964" w:type="pct"/>
            <w:tcBorders>
              <w:top w:val="single" w:sz="4" w:space="0" w:color="auto"/>
              <w:bottom w:val="single" w:sz="4" w:space="0" w:color="auto"/>
            </w:tcBorders>
            <w:vAlign w:val="center"/>
          </w:tcPr>
          <w:p w:rsidR="00106E62" w:rsidRPr="00395973" w:rsidRDefault="00106E62" w:rsidP="00106E62">
            <w:pPr>
              <w:spacing w:before="0" w:after="0"/>
              <w:ind w:firstLine="0"/>
              <w:jc w:val="left"/>
              <w:rPr>
                <w:rFonts w:ascii="Arial" w:hAnsi="Arial" w:cs="Arial"/>
              </w:rPr>
            </w:pPr>
            <w:r w:rsidRPr="00106E62">
              <w:rPr>
                <w:rFonts w:ascii="Arial" w:hAnsi="Arial" w:cs="Arial"/>
                <w:sz w:val="22"/>
                <w:szCs w:val="22"/>
              </w:rPr>
              <w:t>Начальник підрозділу IT</w:t>
            </w:r>
          </w:p>
        </w:tc>
        <w:tc>
          <w:tcPr>
            <w:tcW w:w="964" w:type="pct"/>
            <w:tcBorders>
              <w:top w:val="single" w:sz="4" w:space="0" w:color="auto"/>
              <w:bottom w:val="single" w:sz="4" w:space="0" w:color="auto"/>
            </w:tcBorders>
            <w:vAlign w:val="center"/>
          </w:tcPr>
          <w:p w:rsidR="00106E62" w:rsidRPr="009C1538" w:rsidRDefault="00106E62" w:rsidP="000B4F44">
            <w:pPr>
              <w:spacing w:before="0" w:after="0"/>
              <w:ind w:firstLine="0"/>
              <w:jc w:val="left"/>
              <w:rPr>
                <w:rFonts w:ascii="Arial" w:hAnsi="Arial" w:cs="Arial"/>
                <w:b/>
                <w:bCs/>
                <w:sz w:val="22"/>
                <w:szCs w:val="22"/>
              </w:rPr>
            </w:pPr>
            <w:r w:rsidRPr="009C1538">
              <w:rPr>
                <w:rFonts w:ascii="Arial" w:hAnsi="Arial" w:cs="Arial"/>
                <w:b/>
                <w:bCs/>
                <w:sz w:val="22"/>
                <w:szCs w:val="22"/>
              </w:rPr>
              <w:t>Відповідальний</w:t>
            </w:r>
            <w:r>
              <w:rPr>
                <w:rFonts w:ascii="Arial" w:hAnsi="Arial" w:cs="Arial"/>
                <w:b/>
                <w:bCs/>
                <w:sz w:val="22"/>
                <w:szCs w:val="22"/>
              </w:rPr>
              <w:t xml:space="preserve"> за систему інформаційних технологій</w:t>
            </w:r>
          </w:p>
        </w:tc>
        <w:tc>
          <w:tcPr>
            <w:tcW w:w="3072" w:type="pct"/>
            <w:tcBorders>
              <w:top w:val="single" w:sz="4" w:space="0" w:color="auto"/>
              <w:bottom w:val="single" w:sz="4" w:space="0" w:color="auto"/>
            </w:tcBorders>
            <w:vAlign w:val="center"/>
          </w:tcPr>
          <w:p w:rsidR="00106E62" w:rsidRPr="00106E62" w:rsidRDefault="00106E62" w:rsidP="00106E62">
            <w:pPr>
              <w:spacing w:before="0" w:after="0"/>
              <w:ind w:left="170" w:firstLine="0"/>
              <w:jc w:val="left"/>
              <w:rPr>
                <w:rFonts w:ascii="Arial" w:hAnsi="Arial" w:cs="Arial"/>
                <w:color w:val="000000"/>
                <w:lang w:eastAsia="ru-RU"/>
              </w:rPr>
            </w:pPr>
            <w:r w:rsidRPr="00106E62">
              <w:rPr>
                <w:sz w:val="22"/>
              </w:rPr>
              <w:t>Доступність, надійність та безпека системи інформаційних технологій.</w:t>
            </w:r>
          </w:p>
        </w:tc>
      </w:tr>
    </w:tbl>
    <w:p w:rsidR="00D16506" w:rsidRDefault="00D16506">
      <w:pPr>
        <w:spacing w:before="0" w:after="0"/>
        <w:ind w:firstLine="0"/>
        <w:jc w:val="left"/>
      </w:pPr>
      <w:r w:rsidRPr="00A20A50">
        <w:br w:type="page"/>
      </w:r>
    </w:p>
    <w:p w:rsidR="009607AC" w:rsidRPr="00A20A50" w:rsidRDefault="009607AC" w:rsidP="009607AC">
      <w:pPr>
        <w:pStyle w:val="1"/>
        <w:keepLines/>
        <w:pageBreakBefore/>
        <w:numPr>
          <w:ilvl w:val="0"/>
          <w:numId w:val="3"/>
        </w:numPr>
        <w:suppressAutoHyphens/>
        <w:spacing w:before="120" w:after="120" w:line="100" w:lineRule="atLeast"/>
        <w:jc w:val="both"/>
      </w:pPr>
      <w:bookmarkStart w:id="13" w:name="_Toc519089074"/>
      <w:bookmarkStart w:id="14" w:name="_Toc519089154"/>
      <w:bookmarkStart w:id="15" w:name="_Toc56424006"/>
      <w:r w:rsidRPr="007457E9">
        <w:lastRenderedPageBreak/>
        <w:t xml:space="preserve">Збір </w:t>
      </w:r>
      <w:r w:rsidRPr="00A20A50">
        <w:rPr>
          <w:lang w:eastAsia="ru-RU"/>
        </w:rPr>
        <w:t xml:space="preserve">та обробка </w:t>
      </w:r>
      <w:r w:rsidRPr="007457E9">
        <w:t>даних</w:t>
      </w:r>
      <w:r>
        <w:t xml:space="preserve"> моніторингу</w:t>
      </w:r>
      <w:bookmarkEnd w:id="13"/>
      <w:bookmarkEnd w:id="14"/>
      <w:bookmarkEnd w:id="15"/>
    </w:p>
    <w:p w:rsidR="009607AC" w:rsidRPr="007457E9" w:rsidRDefault="009607AC" w:rsidP="009607AC">
      <w:r w:rsidRPr="007457E9">
        <w:t xml:space="preserve">Збір </w:t>
      </w:r>
      <w:r w:rsidRPr="00A20A50">
        <w:rPr>
          <w:lang w:eastAsia="ru-RU"/>
        </w:rPr>
        <w:t xml:space="preserve">та обробка </w:t>
      </w:r>
      <w:r w:rsidRPr="007457E9">
        <w:t>даних</w:t>
      </w:r>
      <w:r>
        <w:t>,</w:t>
      </w:r>
      <w:r w:rsidRPr="007457E9">
        <w:t xml:space="preserve"> які необхідні для розрахунків викидів ПГ в результаті діяльності установки</w:t>
      </w:r>
      <w:r>
        <w:t>,</w:t>
      </w:r>
      <w:r w:rsidRPr="007457E9">
        <w:t xml:space="preserve"> відбувається у відповідності зі стандартними процедурами для установки, оскільки </w:t>
      </w:r>
      <w:r>
        <w:t>план моніторингу (</w:t>
      </w:r>
      <w:r w:rsidRPr="007457E9">
        <w:t>ПМ</w:t>
      </w:r>
      <w:r>
        <w:t>)</w:t>
      </w:r>
      <w:r w:rsidRPr="007457E9">
        <w:t xml:space="preserve"> не передбачає зб</w:t>
      </w:r>
      <w:r>
        <w:t>ору</w:t>
      </w:r>
      <w:r w:rsidRPr="007457E9">
        <w:t xml:space="preserve"> додаткової інформації, крім даних, які збираються в поточній практиці роботи установки, відповідно до існуючих </w:t>
      </w:r>
      <w:r>
        <w:t>на установці керівних</w:t>
      </w:r>
      <w:r w:rsidRPr="007457E9">
        <w:t xml:space="preserve"> документів.</w:t>
      </w:r>
    </w:p>
    <w:p w:rsidR="009607AC" w:rsidRPr="00A20A50" w:rsidRDefault="009607AC" w:rsidP="009607AC">
      <w:pPr>
        <w:rPr>
          <w:lang w:eastAsia="ru-RU"/>
        </w:rPr>
      </w:pPr>
      <w:r w:rsidRPr="00A20A50">
        <w:rPr>
          <w:lang w:eastAsia="ru-RU"/>
        </w:rPr>
        <w:t>Такими даними  моніторингу, що збираються на установ</w:t>
      </w:r>
      <w:r>
        <w:rPr>
          <w:lang w:eastAsia="ru-RU"/>
        </w:rPr>
        <w:t>ці</w:t>
      </w:r>
      <w:r w:rsidRPr="00A20A50">
        <w:rPr>
          <w:lang w:eastAsia="ru-RU"/>
        </w:rPr>
        <w:t xml:space="preserve"> </w:t>
      </w:r>
      <w:r>
        <w:t>«Котельня Ххх»</w:t>
      </w:r>
      <w:r w:rsidRPr="00A20A50">
        <w:t xml:space="preserve">, </w:t>
      </w:r>
      <w:r w:rsidRPr="00A20A50">
        <w:rPr>
          <w:lang w:eastAsia="ru-RU"/>
        </w:rPr>
        <w:t>є наступні:</w:t>
      </w:r>
    </w:p>
    <w:p w:rsidR="009607AC" w:rsidRPr="00A20A50" w:rsidRDefault="009607AC" w:rsidP="009607AC">
      <w:pPr>
        <w:pStyle w:val="16"/>
        <w:numPr>
          <w:ilvl w:val="0"/>
          <w:numId w:val="12"/>
        </w:numPr>
        <w:tabs>
          <w:tab w:val="left" w:pos="176"/>
        </w:tabs>
        <w:ind w:left="714" w:hanging="357"/>
        <w:contextualSpacing w:val="0"/>
        <w:jc w:val="left"/>
        <w:rPr>
          <w:szCs w:val="24"/>
        </w:rPr>
      </w:pPr>
      <w:r w:rsidRPr="00A20A50">
        <w:rPr>
          <w:szCs w:val="24"/>
        </w:rPr>
        <w:t>Дані про діяльність (</w:t>
      </w:r>
      <w:r w:rsidRPr="00A20A50">
        <w:rPr>
          <w:b/>
          <w:i/>
          <w:szCs w:val="24"/>
        </w:rPr>
        <w:t>ДД</w:t>
      </w:r>
      <w:r w:rsidRPr="00A20A50">
        <w:rPr>
          <w:szCs w:val="24"/>
        </w:rPr>
        <w:t xml:space="preserve">): </w:t>
      </w:r>
    </w:p>
    <w:p w:rsidR="009607AC" w:rsidRPr="00A20A50" w:rsidRDefault="009607AC" w:rsidP="009607AC">
      <w:pPr>
        <w:pStyle w:val="16"/>
        <w:numPr>
          <w:ilvl w:val="1"/>
          <w:numId w:val="18"/>
        </w:numPr>
        <w:tabs>
          <w:tab w:val="left" w:pos="176"/>
        </w:tabs>
        <w:contextualSpacing w:val="0"/>
        <w:jc w:val="left"/>
        <w:rPr>
          <w:szCs w:val="24"/>
        </w:rPr>
      </w:pPr>
      <w:r w:rsidRPr="00A20A50">
        <w:rPr>
          <w:szCs w:val="24"/>
        </w:rPr>
        <w:t>обсяг спалювання природного газу, що неперервно вимірюється на установці</w:t>
      </w:r>
      <w:r>
        <w:rPr>
          <w:szCs w:val="24"/>
        </w:rPr>
        <w:t xml:space="preserve"> засобами вимірювальної техніки (ЗВТ)</w:t>
      </w:r>
      <w:r w:rsidRPr="00A20A50">
        <w:rPr>
          <w:szCs w:val="24"/>
        </w:rPr>
        <w:t xml:space="preserve">. </w:t>
      </w:r>
    </w:p>
    <w:p w:rsidR="009607AC" w:rsidRPr="00E470C9" w:rsidRDefault="009607AC" w:rsidP="009607AC">
      <w:pPr>
        <w:pStyle w:val="16"/>
        <w:numPr>
          <w:ilvl w:val="1"/>
          <w:numId w:val="18"/>
        </w:numPr>
        <w:tabs>
          <w:tab w:val="left" w:pos="176"/>
        </w:tabs>
        <w:contextualSpacing w:val="0"/>
        <w:jc w:val="left"/>
        <w:rPr>
          <w:szCs w:val="24"/>
          <w:highlight w:val="cyan"/>
        </w:rPr>
      </w:pPr>
      <w:r w:rsidRPr="00E470C9">
        <w:rPr>
          <w:szCs w:val="24"/>
          <w:highlight w:val="cyan"/>
        </w:rPr>
        <w:t xml:space="preserve">обсяг спалювання біомаси яка складається винятково із відходів </w:t>
      </w:r>
      <w:proofErr w:type="spellStart"/>
      <w:r w:rsidRPr="00E470C9">
        <w:rPr>
          <w:szCs w:val="24"/>
          <w:highlight w:val="cyan"/>
        </w:rPr>
        <w:t>деревени</w:t>
      </w:r>
      <w:proofErr w:type="spellEnd"/>
      <w:r w:rsidRPr="00E470C9">
        <w:rPr>
          <w:szCs w:val="24"/>
          <w:highlight w:val="cyan"/>
        </w:rPr>
        <w:t xml:space="preserve"> (</w:t>
      </w:r>
      <w:r w:rsidRPr="00E470C9">
        <w:rPr>
          <w:i/>
          <w:sz w:val="22"/>
          <w:szCs w:val="24"/>
          <w:highlight w:val="cyan"/>
        </w:rPr>
        <w:t>якщо відбувається споживання</w:t>
      </w:r>
      <w:r w:rsidRPr="00E470C9">
        <w:rPr>
          <w:szCs w:val="24"/>
          <w:highlight w:val="cyan"/>
        </w:rPr>
        <w:t>).</w:t>
      </w:r>
    </w:p>
    <w:p w:rsidR="009607AC" w:rsidRPr="00A20A50" w:rsidRDefault="009607AC" w:rsidP="009607AC">
      <w:pPr>
        <w:pStyle w:val="16"/>
        <w:numPr>
          <w:ilvl w:val="0"/>
          <w:numId w:val="12"/>
        </w:numPr>
        <w:tabs>
          <w:tab w:val="left" w:pos="176"/>
        </w:tabs>
        <w:contextualSpacing w:val="0"/>
        <w:jc w:val="left"/>
        <w:rPr>
          <w:szCs w:val="24"/>
        </w:rPr>
      </w:pPr>
      <w:r w:rsidRPr="00A20A50">
        <w:rPr>
          <w:szCs w:val="24"/>
        </w:rPr>
        <w:t>Нижча теплотворна здатність (</w:t>
      </w:r>
      <w:r w:rsidRPr="00A20A50">
        <w:rPr>
          <w:b/>
          <w:i/>
          <w:szCs w:val="24"/>
        </w:rPr>
        <w:t>НТЗ</w:t>
      </w:r>
      <w:r w:rsidRPr="00A20A50">
        <w:rPr>
          <w:szCs w:val="24"/>
        </w:rPr>
        <w:t>) природного газу визначається відповідно</w:t>
      </w:r>
    </w:p>
    <w:p w:rsidR="009607AC" w:rsidRPr="00A20A50" w:rsidRDefault="009607AC" w:rsidP="009607AC">
      <w:pPr>
        <w:pStyle w:val="aff6"/>
        <w:numPr>
          <w:ilvl w:val="1"/>
          <w:numId w:val="26"/>
        </w:numPr>
        <w:spacing w:before="0" w:after="0"/>
        <w:rPr>
          <w:szCs w:val="24"/>
        </w:rPr>
      </w:pPr>
      <w:r w:rsidRPr="00A20A50">
        <w:rPr>
          <w:szCs w:val="24"/>
          <w:highlight w:val="cyan"/>
          <w:u w:val="single"/>
        </w:rPr>
        <w:t>Варіант 1:</w:t>
      </w:r>
      <w:r w:rsidRPr="00A20A50">
        <w:rPr>
          <w:szCs w:val="24"/>
        </w:rPr>
        <w:t xml:space="preserve"> </w:t>
      </w:r>
      <w:r w:rsidRPr="00A20A50">
        <w:rPr>
          <w:i/>
          <w:szCs w:val="24"/>
        </w:rPr>
        <w:t>(Рівень точності 2б) …</w:t>
      </w:r>
      <w:r w:rsidRPr="00A20A50">
        <w:rPr>
          <w:szCs w:val="24"/>
        </w:rPr>
        <w:t xml:space="preserve"> документів поставки палива. </w:t>
      </w:r>
    </w:p>
    <w:p w:rsidR="009607AC" w:rsidRPr="00A20A50" w:rsidRDefault="009607AC" w:rsidP="009607AC">
      <w:pPr>
        <w:pStyle w:val="aff6"/>
        <w:numPr>
          <w:ilvl w:val="1"/>
          <w:numId w:val="26"/>
        </w:numPr>
        <w:spacing w:before="0" w:after="0"/>
        <w:rPr>
          <w:szCs w:val="24"/>
        </w:rPr>
      </w:pPr>
      <w:r w:rsidRPr="00A20A50">
        <w:rPr>
          <w:szCs w:val="24"/>
          <w:highlight w:val="cyan"/>
          <w:u w:val="single"/>
        </w:rPr>
        <w:t>Варіант 2:</w:t>
      </w:r>
      <w:r w:rsidRPr="00A20A50">
        <w:rPr>
          <w:szCs w:val="24"/>
        </w:rPr>
        <w:t xml:space="preserve"> (</w:t>
      </w:r>
      <w:r w:rsidRPr="00A20A50">
        <w:rPr>
          <w:i/>
          <w:szCs w:val="24"/>
        </w:rPr>
        <w:t>Рівень точності 2a</w:t>
      </w:r>
      <w:r w:rsidRPr="00A20A50">
        <w:rPr>
          <w:szCs w:val="24"/>
        </w:rPr>
        <w:t>) …останнього Національного кадастру антропогенних викидів джерелами та абсорбції поглиначами парникових газів, поданого Україною до Секретаріату РКЗК ООН (</w:t>
      </w:r>
      <w:r w:rsidRPr="001C06FF">
        <w:rPr>
          <w:b/>
          <w:i/>
          <w:szCs w:val="24"/>
        </w:rPr>
        <w:t>ДI0</w:t>
      </w:r>
      <w:r>
        <w:rPr>
          <w:b/>
          <w:i/>
          <w:szCs w:val="24"/>
        </w:rPr>
        <w:t>3</w:t>
      </w:r>
      <w:r w:rsidRPr="00A20A50">
        <w:rPr>
          <w:szCs w:val="24"/>
        </w:rPr>
        <w:t xml:space="preserve">) або використовуються значення надані </w:t>
      </w:r>
      <w:r>
        <w:rPr>
          <w:szCs w:val="24"/>
        </w:rPr>
        <w:t>Міндовкілля</w:t>
      </w:r>
      <w:r w:rsidRPr="00A20A50">
        <w:rPr>
          <w:szCs w:val="24"/>
        </w:rPr>
        <w:t xml:space="preserve"> для відповідного звітного періоду.</w:t>
      </w:r>
    </w:p>
    <w:p w:rsidR="009607AC" w:rsidRPr="00A20A50" w:rsidRDefault="009607AC" w:rsidP="009607AC">
      <w:pPr>
        <w:pStyle w:val="aff6"/>
        <w:numPr>
          <w:ilvl w:val="1"/>
          <w:numId w:val="26"/>
        </w:numPr>
        <w:spacing w:before="0" w:after="0"/>
        <w:rPr>
          <w:szCs w:val="24"/>
        </w:rPr>
      </w:pPr>
      <w:r w:rsidRPr="00A20A50">
        <w:rPr>
          <w:szCs w:val="24"/>
          <w:highlight w:val="cyan"/>
          <w:u w:val="single"/>
        </w:rPr>
        <w:t>Варіант 3:</w:t>
      </w:r>
      <w:r w:rsidRPr="00A20A50">
        <w:rPr>
          <w:szCs w:val="24"/>
        </w:rPr>
        <w:t xml:space="preserve"> </w:t>
      </w:r>
      <w:r w:rsidRPr="00A20A50">
        <w:rPr>
          <w:i/>
          <w:szCs w:val="24"/>
        </w:rPr>
        <w:t>(Рівень точності 3)</w:t>
      </w:r>
      <w:r w:rsidRPr="00A20A50">
        <w:rPr>
          <w:szCs w:val="24"/>
        </w:rPr>
        <w:t xml:space="preserve"> … лабораторних аналізів.</w:t>
      </w:r>
    </w:p>
    <w:p w:rsidR="009607AC" w:rsidRPr="00A20A50" w:rsidRDefault="009607AC" w:rsidP="009607AC">
      <w:pPr>
        <w:pStyle w:val="16"/>
        <w:numPr>
          <w:ilvl w:val="0"/>
          <w:numId w:val="12"/>
        </w:numPr>
        <w:tabs>
          <w:tab w:val="left" w:pos="176"/>
        </w:tabs>
        <w:contextualSpacing w:val="0"/>
        <w:jc w:val="left"/>
        <w:rPr>
          <w:szCs w:val="24"/>
        </w:rPr>
      </w:pPr>
      <w:r w:rsidRPr="00A20A50">
        <w:rPr>
          <w:szCs w:val="24"/>
        </w:rPr>
        <w:t>Коефіцієнт викидів</w:t>
      </w:r>
      <w:r>
        <w:rPr>
          <w:szCs w:val="24"/>
        </w:rPr>
        <w:t xml:space="preserve"> ПГ</w:t>
      </w:r>
      <w:r w:rsidRPr="00A20A50">
        <w:rPr>
          <w:szCs w:val="24"/>
        </w:rPr>
        <w:t xml:space="preserve"> (</w:t>
      </w:r>
      <w:r w:rsidRPr="00A20A50">
        <w:rPr>
          <w:b/>
          <w:i/>
          <w:szCs w:val="24"/>
        </w:rPr>
        <w:t>КВ</w:t>
      </w:r>
      <w:r w:rsidRPr="00A20A50">
        <w:rPr>
          <w:szCs w:val="24"/>
        </w:rPr>
        <w:t>) для природного газу  визначається за замовчуванням на національному рівні відповідно останнього перевіреного Національного кадастру антропогенних викидів із джерел та абсорбції поглиначами ПГ в Україні (</w:t>
      </w:r>
      <w:r w:rsidRPr="001C06FF">
        <w:rPr>
          <w:b/>
          <w:i/>
          <w:szCs w:val="24"/>
        </w:rPr>
        <w:t>ДI0</w:t>
      </w:r>
      <w:r>
        <w:rPr>
          <w:b/>
          <w:i/>
          <w:szCs w:val="24"/>
        </w:rPr>
        <w:t>3</w:t>
      </w:r>
      <w:r w:rsidRPr="00A20A50">
        <w:rPr>
          <w:szCs w:val="24"/>
        </w:rPr>
        <w:t xml:space="preserve">) або використовуються значення, надані  </w:t>
      </w:r>
      <w:r>
        <w:rPr>
          <w:szCs w:val="24"/>
        </w:rPr>
        <w:t>Міндовкілля</w:t>
      </w:r>
      <w:r w:rsidRPr="00A20A50">
        <w:rPr>
          <w:szCs w:val="24"/>
        </w:rPr>
        <w:t xml:space="preserve"> для відповідного звітного періоду (за наявності). </w:t>
      </w:r>
    </w:p>
    <w:p w:rsidR="009607AC" w:rsidRDefault="009607AC" w:rsidP="009607AC">
      <w:pPr>
        <w:pStyle w:val="aff6"/>
        <w:numPr>
          <w:ilvl w:val="0"/>
          <w:numId w:val="12"/>
        </w:numPr>
        <w:tabs>
          <w:tab w:val="left" w:pos="176"/>
        </w:tabs>
        <w:spacing w:after="100"/>
        <w:contextualSpacing w:val="0"/>
        <w:jc w:val="left"/>
        <w:rPr>
          <w:szCs w:val="24"/>
        </w:rPr>
      </w:pPr>
      <w:r w:rsidRPr="00A20A50">
        <w:rPr>
          <w:b/>
          <w:i/>
          <w:iCs/>
          <w:szCs w:val="24"/>
        </w:rPr>
        <w:t>КO</w:t>
      </w:r>
      <w:r w:rsidRPr="00A20A50">
        <w:rPr>
          <w:szCs w:val="24"/>
        </w:rPr>
        <w:t xml:space="preserve"> для природного газу  - використано консервативне значення за замовчуванням, яке дорівнює 1,0 (відповідно до </w:t>
      </w:r>
      <w:r w:rsidRPr="00713E5F">
        <w:rPr>
          <w:szCs w:val="24"/>
        </w:rPr>
        <w:t>пункту 41 ПМЗ</w:t>
      </w:r>
      <w:r w:rsidRPr="00A20A50">
        <w:rPr>
          <w:szCs w:val="24"/>
        </w:rPr>
        <w:t>).</w:t>
      </w:r>
    </w:p>
    <w:p w:rsidR="009607AC" w:rsidRPr="00713E5F" w:rsidRDefault="009607AC" w:rsidP="009607AC">
      <w:pPr>
        <w:pStyle w:val="16"/>
        <w:numPr>
          <w:ilvl w:val="0"/>
          <w:numId w:val="12"/>
        </w:numPr>
        <w:tabs>
          <w:tab w:val="left" w:pos="176"/>
        </w:tabs>
        <w:spacing w:after="100"/>
        <w:contextualSpacing w:val="0"/>
        <w:jc w:val="left"/>
        <w:rPr>
          <w:szCs w:val="24"/>
          <w:highlight w:val="cyan"/>
        </w:rPr>
      </w:pPr>
      <w:r w:rsidRPr="00713E5F">
        <w:rPr>
          <w:szCs w:val="24"/>
          <w:highlight w:val="cyan"/>
        </w:rPr>
        <w:t>Відповідно другого абзацу пункту 42 ПМЗ: Коефіцієнт викидів (</w:t>
      </w:r>
      <w:r w:rsidRPr="00713E5F">
        <w:rPr>
          <w:b/>
          <w:i/>
          <w:szCs w:val="24"/>
          <w:highlight w:val="cyan"/>
        </w:rPr>
        <w:t>КВ</w:t>
      </w:r>
      <w:r w:rsidRPr="00713E5F">
        <w:rPr>
          <w:szCs w:val="24"/>
          <w:highlight w:val="cyan"/>
        </w:rPr>
        <w:t>) ПГ від використання біомаси дорівнює нулю.</w:t>
      </w:r>
    </w:p>
    <w:p w:rsidR="009607AC" w:rsidRPr="00A20A50" w:rsidRDefault="009607AC">
      <w:pPr>
        <w:spacing w:before="0" w:after="0"/>
        <w:ind w:firstLine="0"/>
        <w:jc w:val="left"/>
      </w:pPr>
    </w:p>
    <w:p w:rsidR="00B1543C" w:rsidRPr="00A20A50" w:rsidRDefault="00B1543C" w:rsidP="001E33E7">
      <w:pPr>
        <w:pStyle w:val="1"/>
        <w:keepLines/>
        <w:numPr>
          <w:ilvl w:val="0"/>
          <w:numId w:val="3"/>
        </w:numPr>
        <w:suppressAutoHyphens/>
        <w:spacing w:before="120" w:after="120" w:line="100" w:lineRule="atLeast"/>
        <w:jc w:val="both"/>
      </w:pPr>
      <w:bookmarkStart w:id="16" w:name="__RefHeading__2100_1921444848"/>
      <w:bookmarkStart w:id="17" w:name="__RefHeading__2102_1921444848"/>
      <w:bookmarkStart w:id="18" w:name="_Toc519089076"/>
      <w:bookmarkStart w:id="19" w:name="_Toc519089156"/>
      <w:bookmarkStart w:id="20" w:name="_Toc56424007"/>
      <w:bookmarkStart w:id="21" w:name="_Ref505958954"/>
      <w:bookmarkStart w:id="22" w:name="__RefHeading__2098_1921444848"/>
      <w:bookmarkEnd w:id="16"/>
      <w:bookmarkEnd w:id="17"/>
      <w:r w:rsidRPr="00A20A50">
        <w:t>Система контролю</w:t>
      </w:r>
      <w:bookmarkEnd w:id="18"/>
      <w:bookmarkEnd w:id="19"/>
      <w:bookmarkEnd w:id="20"/>
      <w:r w:rsidRPr="00A20A50">
        <w:t xml:space="preserve"> </w:t>
      </w:r>
      <w:bookmarkEnd w:id="21"/>
    </w:p>
    <w:p w:rsidR="001B0CAC" w:rsidRPr="001B0CAC" w:rsidRDefault="001B0CAC" w:rsidP="001B0CAC">
      <w:pPr>
        <w:ind w:left="360" w:firstLine="0"/>
        <w:rPr>
          <w:b/>
          <w:i/>
        </w:rPr>
      </w:pPr>
      <w:r w:rsidRPr="001B0CAC">
        <w:rPr>
          <w:b/>
          <w:i/>
        </w:rPr>
        <w:t xml:space="preserve">Внутрішні перевірки та затвердження даних включає: </w:t>
      </w:r>
    </w:p>
    <w:p w:rsidR="001B0CAC" w:rsidRPr="00A20A50" w:rsidRDefault="001B0CAC" w:rsidP="001B0CAC">
      <w:pPr>
        <w:pStyle w:val="Default"/>
        <w:numPr>
          <w:ilvl w:val="0"/>
          <w:numId w:val="35"/>
        </w:numPr>
        <w:suppressAutoHyphens/>
        <w:autoSpaceDE/>
        <w:autoSpaceDN/>
        <w:adjustRightInd/>
        <w:spacing w:before="120" w:after="120" w:line="100" w:lineRule="atLeast"/>
        <w:rPr>
          <w:rFonts w:ascii="Times New Roman" w:hAnsi="Times New Roman" w:cs="Times New Roman"/>
          <w:lang w:val="uk-UA"/>
        </w:rPr>
      </w:pPr>
      <w:r w:rsidRPr="00A20A50">
        <w:rPr>
          <w:rFonts w:ascii="Times New Roman" w:hAnsi="Times New Roman" w:cs="Times New Roman"/>
          <w:lang w:val="uk-UA"/>
        </w:rPr>
        <w:t xml:space="preserve">перевірку повноти даних; </w:t>
      </w:r>
    </w:p>
    <w:p w:rsidR="001B0CAC" w:rsidRPr="00A20A50" w:rsidRDefault="001B0CAC" w:rsidP="001B0CAC">
      <w:pPr>
        <w:pStyle w:val="Default"/>
        <w:numPr>
          <w:ilvl w:val="0"/>
          <w:numId w:val="35"/>
        </w:numPr>
        <w:suppressAutoHyphens/>
        <w:autoSpaceDE/>
        <w:autoSpaceDN/>
        <w:adjustRightInd/>
        <w:spacing w:before="120" w:after="120" w:line="100" w:lineRule="atLeast"/>
        <w:rPr>
          <w:rFonts w:ascii="Times New Roman" w:hAnsi="Times New Roman" w:cs="Times New Roman"/>
          <w:lang w:val="uk-UA"/>
        </w:rPr>
      </w:pPr>
      <w:r w:rsidRPr="00A20A50">
        <w:rPr>
          <w:rFonts w:ascii="Times New Roman" w:hAnsi="Times New Roman" w:cs="Times New Roman"/>
          <w:lang w:val="uk-UA"/>
        </w:rPr>
        <w:t xml:space="preserve">порівняння отриманих даних та результатів розрахунків з даними звітності за відповідні періоди останніх декількох років; </w:t>
      </w:r>
    </w:p>
    <w:p w:rsidR="001B0CAC" w:rsidRPr="00A20A50" w:rsidRDefault="001B0CAC" w:rsidP="001B0CAC">
      <w:pPr>
        <w:pStyle w:val="Default"/>
        <w:numPr>
          <w:ilvl w:val="0"/>
          <w:numId w:val="35"/>
        </w:numPr>
        <w:suppressAutoHyphens/>
        <w:autoSpaceDE/>
        <w:autoSpaceDN/>
        <w:adjustRightInd/>
        <w:spacing w:before="120" w:after="120" w:line="100" w:lineRule="atLeast"/>
        <w:rPr>
          <w:rFonts w:ascii="Times New Roman" w:hAnsi="Times New Roman" w:cs="Times New Roman"/>
          <w:lang w:val="uk-UA"/>
        </w:rPr>
      </w:pPr>
      <w:r w:rsidRPr="00A20A50">
        <w:rPr>
          <w:rFonts w:ascii="Times New Roman" w:hAnsi="Times New Roman" w:cs="Times New Roman"/>
          <w:lang w:val="uk-UA"/>
        </w:rPr>
        <w:t xml:space="preserve">порівняння даних і значень, отриманих з різних систем збору даних, у тому числі наступні порівняння: </w:t>
      </w:r>
    </w:p>
    <w:p w:rsidR="001B0CAC" w:rsidRPr="00A20A50" w:rsidRDefault="001B0CAC" w:rsidP="001B0CAC">
      <w:pPr>
        <w:pStyle w:val="Default"/>
        <w:numPr>
          <w:ilvl w:val="1"/>
          <w:numId w:val="16"/>
        </w:numPr>
        <w:suppressAutoHyphens/>
        <w:autoSpaceDE/>
        <w:autoSpaceDN/>
        <w:adjustRightInd/>
        <w:spacing w:after="120" w:line="100" w:lineRule="atLeast"/>
        <w:rPr>
          <w:rFonts w:ascii="Times New Roman" w:hAnsi="Times New Roman" w:cs="Times New Roman"/>
          <w:lang w:val="uk-UA"/>
        </w:rPr>
      </w:pPr>
      <w:r w:rsidRPr="00A20A50">
        <w:rPr>
          <w:rFonts w:ascii="Times New Roman" w:hAnsi="Times New Roman" w:cs="Times New Roman"/>
          <w:lang w:val="uk-UA"/>
        </w:rPr>
        <w:t xml:space="preserve">порівняння даних про </w:t>
      </w:r>
      <w:r w:rsidRPr="00A20A50">
        <w:rPr>
          <w:rFonts w:ascii="Times New Roman" w:hAnsi="Times New Roman" w:cs="Times New Roman"/>
          <w:color w:val="00000A"/>
          <w:lang w:val="uk-UA"/>
        </w:rPr>
        <w:t>закупівлю</w:t>
      </w:r>
      <w:r w:rsidRPr="00A20A50">
        <w:rPr>
          <w:rFonts w:ascii="Times New Roman" w:hAnsi="Times New Roman" w:cs="Times New Roman"/>
          <w:lang w:val="uk-UA"/>
        </w:rPr>
        <w:t xml:space="preserve"> палива (наприклад, з бухгалтерії) з даними </w:t>
      </w:r>
      <w:r>
        <w:rPr>
          <w:rFonts w:ascii="Times New Roman" w:hAnsi="Times New Roman" w:cs="Times New Roman"/>
          <w:lang w:val="uk-UA"/>
        </w:rPr>
        <w:t>ЗВТ</w:t>
      </w:r>
      <w:r w:rsidRPr="00A20A50">
        <w:rPr>
          <w:rFonts w:ascii="Times New Roman" w:hAnsi="Times New Roman" w:cs="Times New Roman"/>
          <w:lang w:val="uk-UA"/>
        </w:rPr>
        <w:t xml:space="preserve"> про споживання палива для відповідних матеріальних потоків. </w:t>
      </w:r>
    </w:p>
    <w:p w:rsidR="001B0CAC" w:rsidRPr="00A20A50" w:rsidRDefault="001B0CAC" w:rsidP="001B0CAC">
      <w:pPr>
        <w:pStyle w:val="Default"/>
        <w:numPr>
          <w:ilvl w:val="1"/>
          <w:numId w:val="16"/>
        </w:numPr>
        <w:suppressAutoHyphens/>
        <w:autoSpaceDE/>
        <w:autoSpaceDN/>
        <w:adjustRightInd/>
        <w:spacing w:after="120" w:line="100" w:lineRule="atLeast"/>
        <w:rPr>
          <w:rFonts w:ascii="Times New Roman" w:hAnsi="Times New Roman" w:cs="Times New Roman"/>
          <w:lang w:val="uk-UA"/>
        </w:rPr>
      </w:pPr>
      <w:r w:rsidRPr="00A20A50">
        <w:rPr>
          <w:rFonts w:ascii="Times New Roman" w:hAnsi="Times New Roman" w:cs="Times New Roman"/>
          <w:lang w:val="uk-UA"/>
        </w:rPr>
        <w:t xml:space="preserve">порівняння </w:t>
      </w:r>
      <w:r w:rsidRPr="00A20A50">
        <w:rPr>
          <w:rFonts w:ascii="Times New Roman" w:hAnsi="Times New Roman" w:cs="Times New Roman"/>
          <w:color w:val="00000A"/>
          <w:lang w:val="uk-UA"/>
        </w:rPr>
        <w:t>агрегованих</w:t>
      </w:r>
      <w:r w:rsidRPr="00A20A50">
        <w:rPr>
          <w:rFonts w:ascii="Times New Roman" w:hAnsi="Times New Roman" w:cs="Times New Roman"/>
          <w:lang w:val="uk-UA"/>
        </w:rPr>
        <w:t xml:space="preserve"> даних з первинними даними. </w:t>
      </w:r>
    </w:p>
    <w:p w:rsidR="008216DC" w:rsidRPr="00A20A50" w:rsidRDefault="008216DC" w:rsidP="008216DC">
      <w:pPr>
        <w:ind w:left="360" w:firstLine="0"/>
        <w:rPr>
          <w:b/>
          <w:i/>
        </w:rPr>
      </w:pPr>
      <w:r w:rsidRPr="00A20A50">
        <w:rPr>
          <w:b/>
          <w:i/>
        </w:rPr>
        <w:t>Процедури з контролю</w:t>
      </w:r>
    </w:p>
    <w:p w:rsidR="008216DC" w:rsidRPr="00A20A50" w:rsidRDefault="008216DC" w:rsidP="005255B4">
      <w:pPr>
        <w:ind w:firstLine="0"/>
      </w:pPr>
      <w:r w:rsidRPr="00A20A50">
        <w:lastRenderedPageBreak/>
        <w:t xml:space="preserve">Дії </w:t>
      </w:r>
      <w:r w:rsidR="00C33AF9" w:rsidRPr="00A20A50">
        <w:t xml:space="preserve">персоналу </w:t>
      </w:r>
      <w:r w:rsidR="00343A54">
        <w:t>«Котельня Ххх»</w:t>
      </w:r>
      <w:r w:rsidRPr="00A20A50">
        <w:t>, як споживача природного газу, регламентуються:</w:t>
      </w:r>
    </w:p>
    <w:p w:rsidR="008216DC" w:rsidRPr="00A20A50" w:rsidRDefault="008216DC" w:rsidP="005255B4">
      <w:pPr>
        <w:numPr>
          <w:ilvl w:val="0"/>
          <w:numId w:val="22"/>
        </w:numPr>
        <w:ind w:left="454" w:hanging="227"/>
        <w:rPr>
          <w:color w:val="000000" w:themeColor="text1"/>
          <w:szCs w:val="22"/>
          <w:highlight w:val="cyan"/>
        </w:rPr>
      </w:pPr>
      <w:r w:rsidRPr="00A20A50">
        <w:rPr>
          <w:color w:val="000000" w:themeColor="text1"/>
          <w:szCs w:val="22"/>
          <w:highlight w:val="cyan"/>
        </w:rPr>
        <w:t>«Правилами обліку природного газу під час його транспортування газорозподільними мережами, постачання та споживання»</w:t>
      </w:r>
      <w:r w:rsidR="006B0592" w:rsidRPr="00A20A50">
        <w:rPr>
          <w:color w:val="000000" w:themeColor="text1"/>
          <w:szCs w:val="22"/>
          <w:highlight w:val="cyan"/>
        </w:rPr>
        <w:t>, затвердженими</w:t>
      </w:r>
      <w:r w:rsidRPr="00A20A50">
        <w:rPr>
          <w:color w:val="000000" w:themeColor="text1"/>
          <w:szCs w:val="22"/>
          <w:highlight w:val="cyan"/>
        </w:rPr>
        <w:t xml:space="preserve"> Наказом Міністерства палива та енергетики України № 618 від 27.12.2005 р.;</w:t>
      </w:r>
    </w:p>
    <w:p w:rsidR="008216DC" w:rsidRPr="00A20A50" w:rsidRDefault="008216DC" w:rsidP="005255B4">
      <w:pPr>
        <w:numPr>
          <w:ilvl w:val="0"/>
          <w:numId w:val="22"/>
        </w:numPr>
        <w:ind w:left="454" w:hanging="227"/>
        <w:rPr>
          <w:color w:val="000000" w:themeColor="text1"/>
          <w:szCs w:val="22"/>
        </w:rPr>
      </w:pPr>
      <w:r w:rsidRPr="00A20A50">
        <w:rPr>
          <w:color w:val="000000" w:themeColor="text1"/>
          <w:szCs w:val="22"/>
          <w:highlight w:val="cyan"/>
        </w:rPr>
        <w:t>«Кодексом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 2494 від 30.09.2015 року</w:t>
      </w:r>
      <w:r w:rsidRPr="00A20A50">
        <w:rPr>
          <w:color w:val="000000" w:themeColor="text1"/>
          <w:szCs w:val="22"/>
        </w:rPr>
        <w:t>.</w:t>
      </w:r>
    </w:p>
    <w:p w:rsidR="008216DC" w:rsidRPr="00A20A50" w:rsidRDefault="008216DC" w:rsidP="00713878">
      <w:pPr>
        <w:ind w:firstLine="0"/>
        <w:rPr>
          <w:szCs w:val="22"/>
          <w:u w:val="single"/>
        </w:rPr>
      </w:pPr>
      <w:r w:rsidRPr="00A20A50">
        <w:rPr>
          <w:szCs w:val="22"/>
          <w:u w:val="single"/>
        </w:rPr>
        <w:t>Вихід з ладу або некоректна робота засобів вимірювальної техніки (ЗВТ) вузла обліку газу (ВОГ) або системи передачі даних (або підозра такого випадку)</w:t>
      </w:r>
    </w:p>
    <w:p w:rsidR="008216DC" w:rsidRPr="00A20A50" w:rsidRDefault="008216DC" w:rsidP="00276A63">
      <w:pPr>
        <w:ind w:firstLine="0"/>
      </w:pPr>
      <w:r w:rsidRPr="00A20A50">
        <w:t xml:space="preserve">У випадку виходу з ладу або некоректної роботи </w:t>
      </w:r>
      <w:r w:rsidRPr="00A20A50">
        <w:rPr>
          <w:szCs w:val="22"/>
        </w:rPr>
        <w:t xml:space="preserve">засобів вимірювальної техніки </w:t>
      </w:r>
      <w:r w:rsidR="00D07CA1" w:rsidRPr="00A20A50">
        <w:rPr>
          <w:szCs w:val="22"/>
        </w:rPr>
        <w:t>ВОГ</w:t>
      </w:r>
      <w:r w:rsidRPr="00A20A50">
        <w:t xml:space="preserve">, що використовуються для моніторингу на </w:t>
      </w:r>
      <w:r w:rsidR="00343A54">
        <w:t>«Котельня Ххх»</w:t>
      </w:r>
      <w:r w:rsidRPr="00A20A50">
        <w:t xml:space="preserve"> (або за наявності підстав для підозри такого випадку), </w:t>
      </w:r>
      <w:r w:rsidR="006B0592" w:rsidRPr="00A20A50">
        <w:t xml:space="preserve">розрахунок </w:t>
      </w:r>
      <w:r w:rsidRPr="00A20A50">
        <w:t xml:space="preserve">спожитого газу здійснюється згідно положень </w:t>
      </w:r>
      <w:r w:rsidRPr="00A20A50">
        <w:rPr>
          <w:highlight w:val="cyan"/>
        </w:rPr>
        <w:t>«Кодексу газорозподільних систем» (затвердженого Постановою Національної комісії, що здійснює державне регулювання у сферах енергетики та комунальних послуг № 2494 від 30.09.2015 року).</w:t>
      </w:r>
    </w:p>
    <w:p w:rsidR="008216DC" w:rsidRPr="00A20A50" w:rsidRDefault="008216DC" w:rsidP="00713878">
      <w:pPr>
        <w:ind w:firstLine="0"/>
        <w:rPr>
          <w:rFonts w:cs="Calibri"/>
          <w:szCs w:val="22"/>
          <w:u w:val="single"/>
        </w:rPr>
      </w:pPr>
      <w:r w:rsidRPr="00A20A50">
        <w:rPr>
          <w:rFonts w:cs="Calibri"/>
          <w:szCs w:val="22"/>
          <w:u w:val="single"/>
        </w:rPr>
        <w:t xml:space="preserve">Калібрування та технічне обслуговування складових частин </w:t>
      </w:r>
      <w:r w:rsidR="00D07CA1" w:rsidRPr="00A20A50">
        <w:rPr>
          <w:rFonts w:cs="Calibri"/>
          <w:szCs w:val="22"/>
          <w:u w:val="single"/>
        </w:rPr>
        <w:t>ВОГ</w:t>
      </w:r>
      <w:r w:rsidRPr="00A20A50">
        <w:rPr>
          <w:rFonts w:cs="Calibri"/>
          <w:szCs w:val="22"/>
          <w:u w:val="single"/>
        </w:rPr>
        <w:t xml:space="preserve">, встановлених на </w:t>
      </w:r>
      <w:r w:rsidR="00343A54">
        <w:rPr>
          <w:rFonts w:cs="Calibri"/>
          <w:szCs w:val="22"/>
          <w:u w:val="single"/>
        </w:rPr>
        <w:t>«Котельня Ххх»</w:t>
      </w:r>
      <w:r w:rsidRPr="00A20A50">
        <w:rPr>
          <w:rFonts w:cs="Calibri"/>
          <w:szCs w:val="22"/>
          <w:u w:val="single"/>
        </w:rPr>
        <w:t>.</w:t>
      </w:r>
    </w:p>
    <w:p w:rsidR="008216DC" w:rsidRPr="00A20A50" w:rsidRDefault="008216DC" w:rsidP="00276A63">
      <w:pPr>
        <w:spacing w:before="0" w:after="0"/>
        <w:ind w:firstLine="0"/>
      </w:pPr>
      <w:r w:rsidRPr="00A20A50">
        <w:t>Технічне обслуговування складових частин ВОГ не передбачає відключення його ЗВТ. Тобто вимірювання  об’єму споживання газу не припиняється.</w:t>
      </w:r>
    </w:p>
    <w:p w:rsidR="008216DC" w:rsidRDefault="008216DC" w:rsidP="00276A63">
      <w:pPr>
        <w:spacing w:before="0" w:after="0"/>
        <w:ind w:firstLine="0"/>
      </w:pPr>
      <w:r w:rsidRPr="00A20A50">
        <w:t xml:space="preserve">Калібрування складових частин ВОГ проводиться </w:t>
      </w:r>
      <w:r w:rsidRPr="00A20A50">
        <w:rPr>
          <w:b/>
        </w:rPr>
        <w:t>тільки</w:t>
      </w:r>
      <w:r w:rsidRPr="00A20A50">
        <w:t xml:space="preserve"> під час виходу </w:t>
      </w:r>
      <w:r w:rsidR="00343A54">
        <w:t>«Котельня Ххх»</w:t>
      </w:r>
      <w:r w:rsidRPr="00A20A50">
        <w:t xml:space="preserve"> у планово – попереджувальни</w:t>
      </w:r>
      <w:r w:rsidR="00547049">
        <w:t>й ремонт.</w:t>
      </w:r>
    </w:p>
    <w:p w:rsidR="00363D35" w:rsidRPr="007457E9" w:rsidRDefault="00363D35" w:rsidP="00722A0D">
      <w:pPr>
        <w:pStyle w:val="1"/>
        <w:keepLines/>
        <w:numPr>
          <w:ilvl w:val="0"/>
          <w:numId w:val="3"/>
        </w:numPr>
        <w:suppressAutoHyphens/>
        <w:spacing w:before="120" w:after="120" w:line="100" w:lineRule="atLeast"/>
        <w:jc w:val="both"/>
      </w:pPr>
      <w:bookmarkStart w:id="23" w:name="__RefHeading__2106_1921444848"/>
      <w:bookmarkStart w:id="24" w:name="_Toc518640012"/>
      <w:bookmarkStart w:id="25" w:name="_Toc53680779"/>
      <w:bookmarkStart w:id="26" w:name="_Toc56424008"/>
      <w:bookmarkEnd w:id="23"/>
      <w:bookmarkEnd w:id="24"/>
      <w:r w:rsidRPr="007457E9">
        <w:t>Внесення правок і коригувальні дії</w:t>
      </w:r>
      <w:bookmarkEnd w:id="25"/>
      <w:bookmarkEnd w:id="26"/>
    </w:p>
    <w:p w:rsidR="00363D35" w:rsidRPr="00DC4DA1" w:rsidRDefault="00363D35" w:rsidP="00363D35">
      <w:r w:rsidRPr="00DC4DA1">
        <w:t xml:space="preserve">Якщо складова обробки даних або заходів з контролю функціонує неефективно або за межами, встановленими у письмових процедурах обробки даних та заходів з контролю, </w:t>
      </w:r>
      <w:r>
        <w:t>з</w:t>
      </w:r>
      <w:r w:rsidRPr="00FA05DA">
        <w:t>аступник відповідального за моніторинг</w:t>
      </w:r>
      <w:r>
        <w:rPr>
          <w:b/>
          <w:sz w:val="22"/>
        </w:rPr>
        <w:t xml:space="preserve"> </w:t>
      </w:r>
      <w:r w:rsidRPr="00DC4DA1">
        <w:t>здійсн</w:t>
      </w:r>
      <w:r>
        <w:t>ює</w:t>
      </w:r>
      <w:r w:rsidRPr="00DC4DA1">
        <w:t xml:space="preserve"> відповідні коригувальні дії та виправ</w:t>
      </w:r>
      <w:r>
        <w:t>ляє</w:t>
      </w:r>
      <w:r w:rsidRPr="00DC4DA1">
        <w:t xml:space="preserve"> помилкові дані уника</w:t>
      </w:r>
      <w:r>
        <w:t>ючи</w:t>
      </w:r>
      <w:r w:rsidRPr="00DC4DA1">
        <w:t xml:space="preserve"> заниження обсягу викидів </w:t>
      </w:r>
      <w:r>
        <w:t>ПГ</w:t>
      </w:r>
      <w:r w:rsidRPr="00DC4DA1">
        <w:t>.</w:t>
      </w:r>
    </w:p>
    <w:p w:rsidR="00363D35" w:rsidRPr="00DC4DA1" w:rsidRDefault="00363D35" w:rsidP="00363D35">
      <w:pPr>
        <w:tabs>
          <w:tab w:val="left" w:pos="882"/>
          <w:tab w:val="left" w:pos="1438"/>
        </w:tabs>
        <w:ind w:right="80" w:firstLine="567"/>
        <w:rPr>
          <w:szCs w:val="28"/>
        </w:rPr>
      </w:pPr>
      <w:r w:rsidRPr="00DC4DA1">
        <w:rPr>
          <w:szCs w:val="28"/>
        </w:rPr>
        <w:t>З цією метою здійсню</w:t>
      </w:r>
      <w:r>
        <w:rPr>
          <w:szCs w:val="28"/>
        </w:rPr>
        <w:t>ються</w:t>
      </w:r>
      <w:r w:rsidRPr="00DC4DA1">
        <w:rPr>
          <w:szCs w:val="28"/>
        </w:rPr>
        <w:t xml:space="preserve"> такі заходи:</w:t>
      </w:r>
    </w:p>
    <w:p w:rsidR="00363D35" w:rsidRPr="00996146" w:rsidRDefault="00363D35" w:rsidP="00363D35">
      <w:pPr>
        <w:pStyle w:val="aff6"/>
        <w:numPr>
          <w:ilvl w:val="0"/>
          <w:numId w:val="41"/>
        </w:numPr>
        <w:contextualSpacing w:val="0"/>
      </w:pPr>
      <w:r w:rsidRPr="00996146">
        <w:t>оцінює</w:t>
      </w:r>
      <w:r>
        <w:t>ться</w:t>
      </w:r>
      <w:r w:rsidRPr="00996146">
        <w:t xml:space="preserve"> належність застосовуваних заходів щодо обробки даних або заходів з контролю;</w:t>
      </w:r>
    </w:p>
    <w:p w:rsidR="00363D35" w:rsidRPr="00996146" w:rsidRDefault="00363D35" w:rsidP="00363D35">
      <w:pPr>
        <w:pStyle w:val="aff6"/>
        <w:numPr>
          <w:ilvl w:val="0"/>
          <w:numId w:val="41"/>
        </w:numPr>
        <w:contextualSpacing w:val="0"/>
      </w:pPr>
      <w:r w:rsidRPr="00996146">
        <w:t>визначає</w:t>
      </w:r>
      <w:r>
        <w:t>ться</w:t>
      </w:r>
      <w:r w:rsidRPr="00996146">
        <w:t xml:space="preserve"> причини неналежної роботи або відповідних помилок;</w:t>
      </w:r>
    </w:p>
    <w:p w:rsidR="00363D35" w:rsidRPr="00996146" w:rsidRDefault="00363D35" w:rsidP="00363D35">
      <w:pPr>
        <w:pStyle w:val="aff6"/>
        <w:numPr>
          <w:ilvl w:val="0"/>
          <w:numId w:val="41"/>
        </w:numPr>
        <w:contextualSpacing w:val="0"/>
      </w:pPr>
      <w:r w:rsidRPr="00996146">
        <w:t>застосовує</w:t>
      </w:r>
      <w:r>
        <w:t>ться</w:t>
      </w:r>
      <w:r w:rsidRPr="00996146">
        <w:t xml:space="preserve"> коригувальні дії, у тому числі виправляє помилкові дані у звіті оператора.</w:t>
      </w:r>
    </w:p>
    <w:p w:rsidR="00363D35" w:rsidRPr="007457E9" w:rsidRDefault="00363D35" w:rsidP="00363D35">
      <w:r w:rsidRPr="007457E9">
        <w:t>Дана процедура включає в себе наступні дії:</w:t>
      </w:r>
    </w:p>
    <w:p w:rsidR="00363D35" w:rsidRPr="007457E9" w:rsidRDefault="00363D35" w:rsidP="00363D35">
      <w:pPr>
        <w:pStyle w:val="aff6"/>
        <w:numPr>
          <w:ilvl w:val="0"/>
          <w:numId w:val="41"/>
        </w:numPr>
        <w:contextualSpacing w:val="0"/>
      </w:pPr>
      <w:r w:rsidRPr="007457E9">
        <w:t xml:space="preserve">особи, відповідальні </w:t>
      </w:r>
      <w:r>
        <w:t>за моніторинг</w:t>
      </w:r>
      <w:r w:rsidRPr="007457E9">
        <w:t xml:space="preserve"> в структурних підрозділах, інформують </w:t>
      </w:r>
      <w:r>
        <w:t>відповідального за моніторинг</w:t>
      </w:r>
      <w:r w:rsidRPr="007457E9">
        <w:t xml:space="preserve"> про неполадки в системі управління процесами чи стосовно помилок обладнання та визначають причини збоїв або наявних помилок;</w:t>
      </w:r>
    </w:p>
    <w:p w:rsidR="00363D35" w:rsidRPr="007457E9" w:rsidRDefault="00363D35" w:rsidP="00363D35">
      <w:pPr>
        <w:pStyle w:val="aff6"/>
        <w:numPr>
          <w:ilvl w:val="0"/>
          <w:numId w:val="41"/>
        </w:numPr>
        <w:contextualSpacing w:val="0"/>
      </w:pPr>
      <w:r>
        <w:t>відповідальний за моніторинг</w:t>
      </w:r>
      <w:r w:rsidRPr="007457E9">
        <w:t xml:space="preserve"> відповідає за заповнення прогалин в даних та виправлення помилок;</w:t>
      </w:r>
      <w:r>
        <w:t xml:space="preserve"> </w:t>
      </w:r>
    </w:p>
    <w:p w:rsidR="00363D35" w:rsidRDefault="00363D35" w:rsidP="00363D35">
      <w:pPr>
        <w:pStyle w:val="aff6"/>
        <w:numPr>
          <w:ilvl w:val="0"/>
          <w:numId w:val="41"/>
        </w:numPr>
        <w:contextualSpacing w:val="0"/>
      </w:pPr>
      <w:r w:rsidRPr="007457E9">
        <w:t xml:space="preserve">у випадку </w:t>
      </w:r>
      <w:r>
        <w:t xml:space="preserve">виявлення </w:t>
      </w:r>
      <w:r w:rsidRPr="007457E9">
        <w:t xml:space="preserve">прогалини чи помилки в даних, </w:t>
      </w:r>
      <w:r>
        <w:t>для</w:t>
      </w:r>
      <w:r w:rsidRPr="007457E9">
        <w:t xml:space="preserve"> так</w:t>
      </w:r>
      <w:r>
        <w:t>их</w:t>
      </w:r>
      <w:r w:rsidRPr="007457E9">
        <w:t xml:space="preserve"> період</w:t>
      </w:r>
      <w:r>
        <w:t>ів</w:t>
      </w:r>
      <w:r w:rsidRPr="007457E9">
        <w:t xml:space="preserve"> будуть використані </w:t>
      </w:r>
      <w:r>
        <w:t xml:space="preserve">наступні альтернативні дані: </w:t>
      </w:r>
    </w:p>
    <w:p w:rsidR="00363D35" w:rsidRDefault="00363D35" w:rsidP="00363D35">
      <w:pPr>
        <w:pStyle w:val="aff6"/>
        <w:numPr>
          <w:ilvl w:val="1"/>
          <w:numId w:val="42"/>
        </w:numPr>
        <w:ind w:left="1208" w:hanging="357"/>
        <w:contextualSpacing w:val="0"/>
      </w:pPr>
      <w:r>
        <w:t>д</w:t>
      </w:r>
      <w:r w:rsidRPr="007457E9">
        <w:t xml:space="preserve">ля </w:t>
      </w:r>
      <w:r>
        <w:t xml:space="preserve">заміщення відсутніх даних щодо </w:t>
      </w:r>
      <w:r>
        <w:rPr>
          <w:b/>
        </w:rPr>
        <w:t>обсягу природного газу</w:t>
      </w:r>
      <w:r w:rsidRPr="00056924">
        <w:rPr>
          <w:b/>
        </w:rPr>
        <w:t xml:space="preserve"> </w:t>
      </w:r>
      <w:r>
        <w:t>будуть використовуватися показники, вказані у рахунках постачальника;</w:t>
      </w:r>
      <w:r w:rsidRPr="007457E9">
        <w:t xml:space="preserve"> </w:t>
      </w:r>
    </w:p>
    <w:p w:rsidR="00363D35" w:rsidRDefault="00363D35" w:rsidP="00363D35">
      <w:pPr>
        <w:pStyle w:val="aff6"/>
        <w:numPr>
          <w:ilvl w:val="1"/>
          <w:numId w:val="42"/>
        </w:numPr>
        <w:ind w:left="1208" w:hanging="357"/>
        <w:contextualSpacing w:val="0"/>
      </w:pPr>
      <w:r>
        <w:lastRenderedPageBreak/>
        <w:t>д</w:t>
      </w:r>
      <w:r w:rsidRPr="007457E9">
        <w:t xml:space="preserve">ля </w:t>
      </w:r>
      <w:r>
        <w:t>заміщення відсутніх</w:t>
      </w:r>
      <w:r w:rsidRPr="007457E9">
        <w:t xml:space="preserve"> </w:t>
      </w:r>
      <w:r>
        <w:t xml:space="preserve">даних щодо </w:t>
      </w:r>
      <w:r w:rsidRPr="00864929">
        <w:rPr>
          <w:b/>
        </w:rPr>
        <w:t>НТЗ природного газу</w:t>
      </w:r>
      <w:r>
        <w:t xml:space="preserve"> будуть </w:t>
      </w:r>
      <w:r w:rsidRPr="00864929">
        <w:rPr>
          <w:highlight w:val="cyan"/>
        </w:rPr>
        <w:t>використовуватися показники, вказані відповідними постачальниками</w:t>
      </w:r>
      <w:r>
        <w:t xml:space="preserve"> палива; </w:t>
      </w:r>
    </w:p>
    <w:p w:rsidR="00363D35" w:rsidRDefault="00363D35" w:rsidP="00363D35">
      <w:pPr>
        <w:pStyle w:val="aff6"/>
        <w:numPr>
          <w:ilvl w:val="1"/>
          <w:numId w:val="42"/>
        </w:numPr>
        <w:ind w:left="1208" w:hanging="357"/>
        <w:contextualSpacing w:val="0"/>
      </w:pPr>
      <w:r>
        <w:t>д</w:t>
      </w:r>
      <w:r w:rsidRPr="007457E9">
        <w:t xml:space="preserve">ля </w:t>
      </w:r>
      <w:r>
        <w:t>заміщення відсутніх</w:t>
      </w:r>
      <w:r w:rsidRPr="007457E9">
        <w:t xml:space="preserve"> </w:t>
      </w:r>
      <w:r>
        <w:t xml:space="preserve">даних щодо </w:t>
      </w:r>
      <w:r w:rsidRPr="00864929">
        <w:rPr>
          <w:b/>
        </w:rPr>
        <w:t xml:space="preserve">КВ природного газу </w:t>
      </w:r>
      <w:r>
        <w:t>будуть використовуватися значення з Національного</w:t>
      </w:r>
      <w:r w:rsidRPr="007457E9">
        <w:t xml:space="preserve"> кадастр</w:t>
      </w:r>
      <w:r>
        <w:t>у</w:t>
      </w:r>
      <w:r w:rsidRPr="007457E9">
        <w:t xml:space="preserve"> антропогенних викидів із джерел та абсорбції поглиначами ПГ в Україні або надані </w:t>
      </w:r>
      <w:r>
        <w:t>Міндовкілля</w:t>
      </w:r>
      <w:r w:rsidR="0009119A">
        <w:t>.</w:t>
      </w:r>
    </w:p>
    <w:p w:rsidR="00547049" w:rsidRDefault="00547049">
      <w:pPr>
        <w:spacing w:before="0" w:after="0"/>
        <w:ind w:firstLine="0"/>
        <w:jc w:val="left"/>
      </w:pPr>
      <w:r>
        <w:br w:type="page"/>
      </w:r>
    </w:p>
    <w:p w:rsidR="008216DC" w:rsidRPr="00A20A50" w:rsidRDefault="00713878" w:rsidP="00713878">
      <w:pPr>
        <w:pStyle w:val="1"/>
        <w:keepLines/>
        <w:numPr>
          <w:ilvl w:val="0"/>
          <w:numId w:val="3"/>
        </w:numPr>
        <w:suppressAutoHyphens/>
        <w:spacing w:before="120" w:after="120" w:line="100" w:lineRule="atLeast"/>
        <w:jc w:val="both"/>
      </w:pPr>
      <w:bookmarkStart w:id="27" w:name="_Toc56424009"/>
      <w:r w:rsidRPr="00A20A50">
        <w:lastRenderedPageBreak/>
        <w:t>Аналіз ризиків (спрощений)</w:t>
      </w:r>
      <w:bookmarkEnd w:id="27"/>
    </w:p>
    <w:p w:rsidR="008216DC" w:rsidRPr="00A20A50" w:rsidRDefault="006C19E1" w:rsidP="008216DC">
      <w:r w:rsidRPr="00A20A50">
        <w:t>В</w:t>
      </w:r>
      <w:r w:rsidR="00713878" w:rsidRPr="00A20A50">
        <w:t>ластиві</w:t>
      </w:r>
      <w:r w:rsidR="008216DC" w:rsidRPr="00A20A50">
        <w:t xml:space="preserve"> ризики та ризики контролю є мінімальними, зважаючи на нижче наведені фактори:</w:t>
      </w:r>
    </w:p>
    <w:p w:rsidR="008216DC" w:rsidRPr="00A20A50" w:rsidRDefault="0009119A" w:rsidP="001E33E7">
      <w:pPr>
        <w:numPr>
          <w:ilvl w:val="0"/>
          <w:numId w:val="14"/>
        </w:numPr>
        <w:spacing w:before="0" w:after="60" w:line="276" w:lineRule="auto"/>
        <w:contextualSpacing/>
        <w:jc w:val="left"/>
      </w:pPr>
      <w:r>
        <w:t>м</w:t>
      </w:r>
      <w:r w:rsidR="008216DC" w:rsidRPr="00A20A50">
        <w:t>етодика моніторингу є простою</w:t>
      </w:r>
      <w:r>
        <w:t>;</w:t>
      </w:r>
    </w:p>
    <w:p w:rsidR="008216DC" w:rsidRPr="00A20A50" w:rsidRDefault="00276A63" w:rsidP="001E33E7">
      <w:pPr>
        <w:numPr>
          <w:ilvl w:val="0"/>
          <w:numId w:val="14"/>
        </w:numPr>
        <w:spacing w:before="0" w:after="60" w:line="276" w:lineRule="auto"/>
        <w:contextualSpacing/>
        <w:jc w:val="left"/>
      </w:pPr>
      <w:r>
        <w:t>ЗВТ</w:t>
      </w:r>
      <w:r w:rsidR="008216DC" w:rsidRPr="00A20A50">
        <w:t xml:space="preserve"> знаходиться під контролем оператора, а також </w:t>
      </w:r>
      <w:r w:rsidR="00FB75E2" w:rsidRPr="00FB75E2">
        <w:t>включено до сфери законодавчо регульованої метрології, оскільки за ним</w:t>
      </w:r>
      <w:r w:rsidR="00FB75E2">
        <w:t>и</w:t>
      </w:r>
      <w:r w:rsidR="00FB75E2" w:rsidRPr="00FB75E2">
        <w:t xml:space="preserve"> здійснюється комерційний облік споживання природного газу</w:t>
      </w:r>
      <w:r w:rsidR="0009119A">
        <w:t>;</w:t>
      </w:r>
    </w:p>
    <w:p w:rsidR="008216DC" w:rsidRPr="00A20A50" w:rsidRDefault="0009119A" w:rsidP="001E33E7">
      <w:pPr>
        <w:numPr>
          <w:ilvl w:val="0"/>
          <w:numId w:val="14"/>
        </w:numPr>
        <w:spacing w:before="0" w:after="60" w:line="276" w:lineRule="auto"/>
        <w:contextualSpacing/>
        <w:jc w:val="left"/>
      </w:pPr>
      <w:r>
        <w:t>р</w:t>
      </w:r>
      <w:r w:rsidR="008216DC" w:rsidRPr="00A20A50">
        <w:t>егулярна внутрішня перевірка даних про діяльність полягає у простій перехресній перевірці показників лічильників природного газу встановлених на установ</w:t>
      </w:r>
      <w:r>
        <w:t>ці</w:t>
      </w:r>
      <w:r w:rsidR="008216DC" w:rsidRPr="00A20A50">
        <w:t>, з показниками від постачальника, а також вибірковій перевірці поточних даних у порівнянні з показниками за відповідні місяці попередніх років</w:t>
      </w:r>
      <w:r>
        <w:t>;</w:t>
      </w:r>
    </w:p>
    <w:p w:rsidR="006C19E1" w:rsidRPr="00A20A50" w:rsidRDefault="008216DC" w:rsidP="001E33E7">
      <w:pPr>
        <w:numPr>
          <w:ilvl w:val="0"/>
          <w:numId w:val="14"/>
        </w:numPr>
        <w:spacing w:before="0" w:after="60" w:line="276" w:lineRule="auto"/>
        <w:contextualSpacing/>
        <w:jc w:val="left"/>
      </w:pPr>
      <w:r w:rsidRPr="00A20A50">
        <w:t xml:space="preserve">Значення НТЗ природного газу визначається </w:t>
      </w:r>
      <w:r w:rsidR="006C19E1" w:rsidRPr="00A20A50">
        <w:t>відповідно</w:t>
      </w:r>
    </w:p>
    <w:p w:rsidR="00822A7E" w:rsidRPr="00A20A50" w:rsidRDefault="00822A7E" w:rsidP="00822A7E">
      <w:pPr>
        <w:pStyle w:val="aff6"/>
        <w:numPr>
          <w:ilvl w:val="1"/>
          <w:numId w:val="26"/>
        </w:numPr>
        <w:spacing w:before="0" w:after="0"/>
        <w:rPr>
          <w:szCs w:val="24"/>
        </w:rPr>
      </w:pPr>
      <w:r w:rsidRPr="00A20A50">
        <w:rPr>
          <w:szCs w:val="24"/>
          <w:highlight w:val="cyan"/>
          <w:u w:val="single"/>
        </w:rPr>
        <w:t>Варіант 1:</w:t>
      </w:r>
      <w:r w:rsidRPr="00A20A50">
        <w:rPr>
          <w:szCs w:val="24"/>
        </w:rPr>
        <w:t xml:space="preserve"> </w:t>
      </w:r>
      <w:r w:rsidRPr="00A20A50">
        <w:rPr>
          <w:i/>
          <w:szCs w:val="24"/>
        </w:rPr>
        <w:t>(Рівень точності 2б) …</w:t>
      </w:r>
      <w:r w:rsidRPr="00A20A50">
        <w:rPr>
          <w:szCs w:val="24"/>
        </w:rPr>
        <w:t xml:space="preserve"> документів поставки палива. </w:t>
      </w:r>
    </w:p>
    <w:p w:rsidR="00822A7E" w:rsidRPr="00A20A50" w:rsidRDefault="00822A7E" w:rsidP="00822A7E">
      <w:pPr>
        <w:pStyle w:val="aff6"/>
        <w:numPr>
          <w:ilvl w:val="1"/>
          <w:numId w:val="26"/>
        </w:numPr>
        <w:spacing w:before="0" w:after="0"/>
        <w:rPr>
          <w:szCs w:val="24"/>
        </w:rPr>
      </w:pPr>
      <w:r w:rsidRPr="00A20A50">
        <w:rPr>
          <w:szCs w:val="24"/>
          <w:highlight w:val="cyan"/>
          <w:u w:val="single"/>
        </w:rPr>
        <w:t>Варіант 2:</w:t>
      </w:r>
      <w:r w:rsidRPr="00A20A50">
        <w:rPr>
          <w:szCs w:val="24"/>
        </w:rPr>
        <w:t xml:space="preserve"> (</w:t>
      </w:r>
      <w:r w:rsidRPr="00A20A50">
        <w:rPr>
          <w:i/>
          <w:szCs w:val="24"/>
        </w:rPr>
        <w:t>Рівень точності 2a</w:t>
      </w:r>
      <w:r w:rsidRPr="00A20A50">
        <w:rPr>
          <w:szCs w:val="24"/>
        </w:rPr>
        <w:t>) …останнього Національного кадастру антропогенних викидів джерелами та абсорбції поглиначами парникових газів, поданого Україною до Секретаріату РКЗК ООН (</w:t>
      </w:r>
      <w:r w:rsidRPr="00FB75E2">
        <w:rPr>
          <w:b/>
          <w:i/>
          <w:szCs w:val="24"/>
        </w:rPr>
        <w:t>ДI03</w:t>
      </w:r>
      <w:r w:rsidRPr="00A20A50">
        <w:rPr>
          <w:szCs w:val="24"/>
        </w:rPr>
        <w:t xml:space="preserve">) або використовуються значення надані </w:t>
      </w:r>
      <w:r w:rsidR="00865AC9">
        <w:rPr>
          <w:szCs w:val="24"/>
        </w:rPr>
        <w:t>Міндовкілля</w:t>
      </w:r>
      <w:r w:rsidRPr="00A20A50">
        <w:rPr>
          <w:szCs w:val="24"/>
        </w:rPr>
        <w:t xml:space="preserve"> для відповідного звітного періоду.</w:t>
      </w:r>
    </w:p>
    <w:p w:rsidR="00822A7E" w:rsidRPr="00A20A50" w:rsidRDefault="00822A7E" w:rsidP="00822A7E">
      <w:pPr>
        <w:pStyle w:val="aff6"/>
        <w:numPr>
          <w:ilvl w:val="1"/>
          <w:numId w:val="26"/>
        </w:numPr>
        <w:spacing w:before="0" w:after="0"/>
        <w:rPr>
          <w:szCs w:val="24"/>
        </w:rPr>
      </w:pPr>
      <w:r w:rsidRPr="00A20A50">
        <w:rPr>
          <w:szCs w:val="24"/>
          <w:highlight w:val="cyan"/>
          <w:u w:val="single"/>
        </w:rPr>
        <w:t>Варіант 3:</w:t>
      </w:r>
      <w:r w:rsidRPr="00A20A50">
        <w:rPr>
          <w:szCs w:val="24"/>
        </w:rPr>
        <w:t xml:space="preserve"> </w:t>
      </w:r>
      <w:r w:rsidRPr="00A20A50">
        <w:rPr>
          <w:i/>
          <w:szCs w:val="24"/>
        </w:rPr>
        <w:t>(Рівень точності 3)</w:t>
      </w:r>
      <w:r w:rsidRPr="00A20A50">
        <w:rPr>
          <w:szCs w:val="24"/>
        </w:rPr>
        <w:t xml:space="preserve"> … лабораторних аналізів.</w:t>
      </w:r>
    </w:p>
    <w:p w:rsidR="008216DC" w:rsidRDefault="008216DC" w:rsidP="00822A7E">
      <w:pPr>
        <w:numPr>
          <w:ilvl w:val="0"/>
          <w:numId w:val="14"/>
        </w:numPr>
        <w:spacing w:before="0" w:after="60" w:line="276" w:lineRule="auto"/>
        <w:contextualSpacing/>
        <w:jc w:val="left"/>
      </w:pPr>
      <w:r w:rsidRPr="00A20A50">
        <w:t xml:space="preserve">Коефіцієнт викидів для природного газу  визначається за замовчуванням </w:t>
      </w:r>
      <w:r w:rsidR="0059274B" w:rsidRPr="00A20A50">
        <w:t xml:space="preserve">на національному рівні </w:t>
      </w:r>
      <w:r w:rsidRPr="00A20A50">
        <w:t>відповідно останнього перевіреного Національного кадастру антропогенних викидів із джерел та абсорбції поглиначами ПГ в Україні</w:t>
      </w:r>
      <w:r w:rsidR="0009119A">
        <w:t xml:space="preserve"> </w:t>
      </w:r>
      <w:r w:rsidR="0009119A" w:rsidRPr="00A20A50">
        <w:rPr>
          <w:szCs w:val="24"/>
        </w:rPr>
        <w:t>(</w:t>
      </w:r>
      <w:r w:rsidR="0009119A" w:rsidRPr="00FB75E2">
        <w:rPr>
          <w:b/>
          <w:i/>
          <w:szCs w:val="24"/>
        </w:rPr>
        <w:t>ДI03</w:t>
      </w:r>
      <w:r w:rsidR="0009119A" w:rsidRPr="00A20A50">
        <w:rPr>
          <w:szCs w:val="24"/>
        </w:rPr>
        <w:t>)</w:t>
      </w:r>
      <w:r w:rsidRPr="00A20A50">
        <w:t xml:space="preserve">. У разі, якщо </w:t>
      </w:r>
      <w:r w:rsidR="00865AC9">
        <w:t>Міндовкілля</w:t>
      </w:r>
      <w:r w:rsidRPr="00A20A50">
        <w:t xml:space="preserve"> затвердить інші національні коефіцієнти для підготовки звітів </w:t>
      </w:r>
      <w:r w:rsidR="00AF2AB7">
        <w:t xml:space="preserve">оператора </w:t>
      </w:r>
      <w:r w:rsidRPr="00A20A50">
        <w:t>про викид</w:t>
      </w:r>
      <w:r w:rsidR="00AF2AB7">
        <w:t>и</w:t>
      </w:r>
      <w:r w:rsidRPr="00A20A50">
        <w:t xml:space="preserve"> ПГ на установках , тоді використовується коефіцієнт викидів, затверджений </w:t>
      </w:r>
      <w:r w:rsidR="00865AC9">
        <w:t>Міндовкілля</w:t>
      </w:r>
      <w:r w:rsidRPr="00A20A50">
        <w:t>.</w:t>
      </w:r>
    </w:p>
    <w:p w:rsidR="00FB75E2" w:rsidRPr="00FB75E2" w:rsidRDefault="00FB75E2" w:rsidP="00FB75E2">
      <w:pPr>
        <w:pStyle w:val="aff6"/>
        <w:numPr>
          <w:ilvl w:val="0"/>
          <w:numId w:val="37"/>
        </w:numPr>
        <w:spacing w:before="0" w:after="0"/>
        <w:rPr>
          <w:szCs w:val="24"/>
        </w:rPr>
      </w:pPr>
      <w:r w:rsidRPr="00FB75E2">
        <w:rPr>
          <w:szCs w:val="24"/>
          <w:highlight w:val="cyan"/>
          <w:u w:val="single"/>
        </w:rPr>
        <w:t>Варіант 3:</w:t>
      </w:r>
      <w:r w:rsidRPr="00FB75E2">
        <w:rPr>
          <w:szCs w:val="24"/>
        </w:rPr>
        <w:t xml:space="preserve"> </w:t>
      </w:r>
      <w:r w:rsidRPr="00FB75E2">
        <w:rPr>
          <w:i/>
          <w:szCs w:val="24"/>
        </w:rPr>
        <w:t>(Рівень точності 3)</w:t>
      </w:r>
      <w:r w:rsidRPr="00FB75E2">
        <w:rPr>
          <w:szCs w:val="24"/>
        </w:rPr>
        <w:t xml:space="preserve"> … лабораторних аналізів.</w:t>
      </w:r>
    </w:p>
    <w:p w:rsidR="00FB75E2" w:rsidRPr="00A20A50" w:rsidRDefault="00FB75E2" w:rsidP="00FB75E2">
      <w:pPr>
        <w:spacing w:before="0" w:after="60" w:line="276" w:lineRule="auto"/>
        <w:ind w:left="360" w:firstLine="0"/>
        <w:contextualSpacing/>
        <w:jc w:val="left"/>
      </w:pPr>
    </w:p>
    <w:p w:rsidR="00822A7E" w:rsidRPr="00A20A50" w:rsidRDefault="008216DC" w:rsidP="00D2464F">
      <w:pPr>
        <w:numPr>
          <w:ilvl w:val="0"/>
          <w:numId w:val="14"/>
        </w:numPr>
        <w:spacing w:before="0" w:after="60" w:line="276" w:lineRule="auto"/>
        <w:contextualSpacing/>
        <w:jc w:val="left"/>
      </w:pPr>
      <w:r w:rsidRPr="00A20A50">
        <w:t>Для коефіцієнту окислення для природного газу  застосовується консервативне значення, яке дорівнює 1,0.</w:t>
      </w:r>
      <w:bookmarkStart w:id="28" w:name="_Toc519089077"/>
      <w:bookmarkStart w:id="29" w:name="_Toc519089157"/>
    </w:p>
    <w:p w:rsidR="00FB75E2" w:rsidRDefault="00FB75E2">
      <w:pPr>
        <w:spacing w:before="0" w:after="0"/>
        <w:ind w:firstLine="0"/>
        <w:jc w:val="left"/>
      </w:pPr>
      <w:r>
        <w:br w:type="page"/>
      </w:r>
    </w:p>
    <w:p w:rsidR="00206CEC" w:rsidRPr="00667653" w:rsidRDefault="00206CEC" w:rsidP="004D7ABD">
      <w:pPr>
        <w:pStyle w:val="1"/>
        <w:keepLines/>
        <w:numPr>
          <w:ilvl w:val="0"/>
          <w:numId w:val="3"/>
        </w:numPr>
        <w:suppressAutoHyphens/>
        <w:spacing w:before="120" w:after="120" w:line="100" w:lineRule="atLeast"/>
        <w:jc w:val="both"/>
      </w:pPr>
      <w:bookmarkStart w:id="30" w:name="_Toc56424010"/>
      <w:bookmarkStart w:id="31" w:name="_Toc506378567"/>
      <w:bookmarkStart w:id="32" w:name="_Toc53680780"/>
      <w:bookmarkEnd w:id="28"/>
      <w:bookmarkEnd w:id="29"/>
      <w:r w:rsidRPr="00004249">
        <w:lastRenderedPageBreak/>
        <w:t>Регулярна оцінка прийнятності плану моніторингу</w:t>
      </w:r>
      <w:bookmarkEnd w:id="30"/>
      <w:r w:rsidRPr="00667653" w:rsidDel="00EC1C5A">
        <w:t xml:space="preserve"> </w:t>
      </w:r>
      <w:bookmarkEnd w:id="31"/>
      <w:bookmarkEnd w:id="32"/>
    </w:p>
    <w:p w:rsidR="00206CEC" w:rsidRPr="00667653" w:rsidRDefault="00206CEC" w:rsidP="00206CEC">
      <w:r w:rsidRPr="009D7F26">
        <w:t>Відповідальний за моніторинг</w:t>
      </w:r>
      <w:r>
        <w:t xml:space="preserve"> </w:t>
      </w:r>
      <w:r w:rsidRPr="009D7F26">
        <w:t>регулярно перевіряє</w:t>
      </w:r>
      <w:r>
        <w:t>,</w:t>
      </w:r>
      <w:r w:rsidRPr="009D7F26">
        <w:t xml:space="preserve"> наскільки ПМ відображає </w:t>
      </w:r>
      <w:r>
        <w:t xml:space="preserve">поточне </w:t>
      </w:r>
      <w:r w:rsidRPr="009D7F26">
        <w:t>функціонування</w:t>
      </w:r>
      <w:r w:rsidRPr="00667653">
        <w:t xml:space="preserve"> установк</w:t>
      </w:r>
      <w:r>
        <w:t>и</w:t>
      </w:r>
      <w:r w:rsidRPr="00667653">
        <w:t xml:space="preserve"> та чи може бути покращена методика моніторингу.</w:t>
      </w:r>
    </w:p>
    <w:p w:rsidR="00206CEC" w:rsidRPr="00667653" w:rsidRDefault="00206CEC" w:rsidP="00206CEC">
      <w:r w:rsidRPr="00667653">
        <w:t xml:space="preserve">Зміни повинні бути внесені до ПМ в кожній з наступних ситуацій: </w:t>
      </w:r>
    </w:p>
    <w:p w:rsidR="00206CEC" w:rsidRPr="00212002" w:rsidRDefault="00206CEC" w:rsidP="00206CEC">
      <w:pPr>
        <w:pStyle w:val="1fa"/>
        <w:numPr>
          <w:ilvl w:val="0"/>
          <w:numId w:val="43"/>
        </w:numPr>
        <w:spacing w:before="60" w:after="60"/>
        <w:ind w:left="1003" w:hanging="357"/>
        <w:rPr>
          <w:rFonts w:eastAsiaTheme="minorHAnsi"/>
        </w:rPr>
      </w:pPr>
      <w:r>
        <w:rPr>
          <w:rFonts w:eastAsiaTheme="minorHAnsi"/>
        </w:rPr>
        <w:t>Н</w:t>
      </w:r>
      <w:r w:rsidRPr="00212002">
        <w:rPr>
          <w:rFonts w:eastAsiaTheme="minorHAnsi"/>
        </w:rPr>
        <w:t>ові викиди відбуваються через нові види діяльності або через використання нових видів палива, які ще не були включені в ПМ</w:t>
      </w:r>
      <w:r>
        <w:rPr>
          <w:rFonts w:eastAsiaTheme="minorHAnsi"/>
        </w:rPr>
        <w:t>.</w:t>
      </w:r>
      <w:r w:rsidRPr="00212002">
        <w:rPr>
          <w:rFonts w:eastAsiaTheme="minorHAnsi"/>
        </w:rPr>
        <w:t xml:space="preserve"> </w:t>
      </w:r>
    </w:p>
    <w:p w:rsidR="00206CEC" w:rsidRPr="00212002" w:rsidRDefault="00206CEC" w:rsidP="00206CEC">
      <w:pPr>
        <w:pStyle w:val="1fa"/>
        <w:numPr>
          <w:ilvl w:val="0"/>
          <w:numId w:val="43"/>
        </w:numPr>
        <w:spacing w:before="60" w:after="60"/>
        <w:ind w:left="1003" w:hanging="357"/>
        <w:rPr>
          <w:rFonts w:eastAsiaTheme="minorHAnsi"/>
        </w:rPr>
      </w:pPr>
      <w:r>
        <w:rPr>
          <w:rFonts w:eastAsiaTheme="minorHAnsi"/>
        </w:rPr>
        <w:t>З</w:t>
      </w:r>
      <w:r w:rsidRPr="00212002">
        <w:rPr>
          <w:rFonts w:eastAsiaTheme="minorHAnsi"/>
        </w:rPr>
        <w:t>міна в наявності даних, пов'язана з використанням</w:t>
      </w:r>
      <w:r>
        <w:rPr>
          <w:rFonts w:eastAsiaTheme="minorHAnsi"/>
        </w:rPr>
        <w:t xml:space="preserve"> </w:t>
      </w:r>
      <w:r w:rsidRPr="00212002">
        <w:rPr>
          <w:rFonts w:eastAsiaTheme="minorHAnsi"/>
        </w:rPr>
        <w:t xml:space="preserve">нових типів </w:t>
      </w:r>
      <w:r>
        <w:rPr>
          <w:rFonts w:eastAsiaTheme="minorHAnsi"/>
        </w:rPr>
        <w:t xml:space="preserve">ЗВТ, </w:t>
      </w:r>
      <w:r w:rsidRPr="00212002">
        <w:rPr>
          <w:rFonts w:eastAsiaTheme="minorHAnsi"/>
        </w:rPr>
        <w:t>методів відбору проб або методів аналізу, або з інших причин, що призводять до підвищення точності визначення викидів ПГ</w:t>
      </w:r>
      <w:r>
        <w:rPr>
          <w:rFonts w:eastAsiaTheme="minorHAnsi"/>
        </w:rPr>
        <w:t>.</w:t>
      </w:r>
      <w:r w:rsidRPr="00212002">
        <w:rPr>
          <w:rFonts w:eastAsiaTheme="minorHAnsi"/>
        </w:rPr>
        <w:t xml:space="preserve"> </w:t>
      </w:r>
    </w:p>
    <w:p w:rsidR="00206CEC" w:rsidRPr="00212002" w:rsidRDefault="00206CEC" w:rsidP="00206CEC">
      <w:pPr>
        <w:pStyle w:val="1fa"/>
        <w:numPr>
          <w:ilvl w:val="0"/>
          <w:numId w:val="43"/>
        </w:numPr>
        <w:spacing w:before="60" w:after="60"/>
        <w:ind w:left="1003" w:hanging="357"/>
        <w:rPr>
          <w:rFonts w:eastAsiaTheme="minorHAnsi"/>
        </w:rPr>
      </w:pPr>
      <w:r>
        <w:rPr>
          <w:rFonts w:eastAsiaTheme="minorHAnsi"/>
        </w:rPr>
        <w:t>Д</w:t>
      </w:r>
      <w:r w:rsidRPr="00212002">
        <w:rPr>
          <w:rFonts w:eastAsiaTheme="minorHAnsi"/>
        </w:rPr>
        <w:t>ані, які були отримані за допомогою методики, що використовувалась попередньо, невірні</w:t>
      </w:r>
      <w:r>
        <w:rPr>
          <w:rFonts w:eastAsiaTheme="minorHAnsi"/>
        </w:rPr>
        <w:t>.</w:t>
      </w:r>
      <w:r w:rsidRPr="00212002">
        <w:rPr>
          <w:rFonts w:eastAsiaTheme="minorHAnsi"/>
        </w:rPr>
        <w:t xml:space="preserve"> </w:t>
      </w:r>
    </w:p>
    <w:p w:rsidR="00206CEC" w:rsidRPr="00212002" w:rsidRDefault="00206CEC" w:rsidP="00206CEC">
      <w:pPr>
        <w:pStyle w:val="1fa"/>
        <w:numPr>
          <w:ilvl w:val="0"/>
          <w:numId w:val="43"/>
        </w:numPr>
        <w:spacing w:before="60" w:after="60"/>
        <w:ind w:left="1003" w:hanging="357"/>
        <w:rPr>
          <w:rFonts w:eastAsiaTheme="minorHAnsi"/>
        </w:rPr>
      </w:pPr>
      <w:r>
        <w:rPr>
          <w:rFonts w:eastAsiaTheme="minorHAnsi"/>
        </w:rPr>
        <w:t>З</w:t>
      </w:r>
      <w:r w:rsidRPr="00212002">
        <w:rPr>
          <w:rFonts w:eastAsiaTheme="minorHAnsi"/>
        </w:rPr>
        <w:t>міна ПМ підвищує точність звітних даних, якщо це технічно можливо або не призводить до необґрунтованих витрат</w:t>
      </w:r>
      <w:r>
        <w:rPr>
          <w:rFonts w:eastAsiaTheme="minorHAnsi"/>
        </w:rPr>
        <w:t>.</w:t>
      </w:r>
      <w:r w:rsidRPr="00212002">
        <w:rPr>
          <w:rFonts w:eastAsiaTheme="minorHAnsi"/>
        </w:rPr>
        <w:t xml:space="preserve"> </w:t>
      </w:r>
    </w:p>
    <w:p w:rsidR="00206CEC" w:rsidRPr="00212002" w:rsidRDefault="00206CEC" w:rsidP="00206CEC">
      <w:pPr>
        <w:pStyle w:val="1fa"/>
        <w:numPr>
          <w:ilvl w:val="0"/>
          <w:numId w:val="43"/>
        </w:numPr>
        <w:spacing w:before="60" w:after="60"/>
        <w:ind w:left="1003" w:hanging="357"/>
        <w:rPr>
          <w:rFonts w:eastAsiaTheme="minorHAnsi"/>
        </w:rPr>
      </w:pPr>
      <w:r w:rsidRPr="00212002">
        <w:rPr>
          <w:rFonts w:eastAsiaTheme="minorHAnsi"/>
        </w:rPr>
        <w:t xml:space="preserve">ПМ не відповідає вимогам ПМЗ або </w:t>
      </w:r>
      <w:r>
        <w:rPr>
          <w:rFonts w:eastAsiaTheme="minorHAnsi"/>
        </w:rPr>
        <w:t>Міндовкілля.</w:t>
      </w:r>
      <w:r w:rsidRPr="00212002">
        <w:rPr>
          <w:rFonts w:eastAsiaTheme="minorHAnsi"/>
        </w:rPr>
        <w:t xml:space="preserve"> </w:t>
      </w:r>
    </w:p>
    <w:p w:rsidR="00206CEC" w:rsidRPr="00212002" w:rsidRDefault="00206CEC" w:rsidP="00206CEC">
      <w:pPr>
        <w:pStyle w:val="1fa"/>
        <w:numPr>
          <w:ilvl w:val="0"/>
          <w:numId w:val="43"/>
        </w:numPr>
        <w:spacing w:before="60" w:after="60"/>
        <w:ind w:left="1003" w:hanging="357"/>
        <w:rPr>
          <w:rFonts w:eastAsiaTheme="minorHAnsi"/>
        </w:rPr>
      </w:pPr>
      <w:r>
        <w:rPr>
          <w:rFonts w:eastAsiaTheme="minorHAnsi"/>
        </w:rPr>
        <w:t>У</w:t>
      </w:r>
      <w:r w:rsidRPr="00212002">
        <w:rPr>
          <w:rFonts w:eastAsiaTheme="minorHAnsi"/>
        </w:rPr>
        <w:t xml:space="preserve"> верифікаційному звіті наведені пропозиції щодо удосконалення ПМ.</w:t>
      </w:r>
    </w:p>
    <w:p w:rsidR="00206CEC" w:rsidRPr="00667653" w:rsidRDefault="00206CEC" w:rsidP="00206CEC">
      <w:r w:rsidRPr="00667653">
        <w:t xml:space="preserve">Перевірка класифікації </w:t>
      </w:r>
      <w:r>
        <w:t xml:space="preserve">матеріальних </w:t>
      </w:r>
      <w:r w:rsidRPr="00667653">
        <w:t xml:space="preserve">потоків має виконуватися принаймні один раз на рік при розробці звіту </w:t>
      </w:r>
      <w:r>
        <w:t>оператора</w:t>
      </w:r>
      <w:r w:rsidRPr="00667653">
        <w:t>.</w:t>
      </w:r>
    </w:p>
    <w:p w:rsidR="00206CEC" w:rsidRPr="00667653" w:rsidRDefault="00206CEC" w:rsidP="00206CEC">
      <w:r w:rsidRPr="00667653">
        <w:t>Крім того, така перевірка повинна бути зроблена, якщо відбулися будь-які зміни в потужності установки.</w:t>
      </w:r>
    </w:p>
    <w:p w:rsidR="00206CEC" w:rsidRPr="003624DB" w:rsidRDefault="00206CEC" w:rsidP="00206CEC">
      <w:pPr>
        <w:rPr>
          <w:b/>
        </w:rPr>
      </w:pPr>
      <w:r w:rsidRPr="003624DB">
        <w:rPr>
          <w:b/>
        </w:rPr>
        <w:t>Затвердження змін до ПМ.</w:t>
      </w:r>
    </w:p>
    <w:p w:rsidR="00206CEC" w:rsidRDefault="00206CEC" w:rsidP="00206CEC">
      <w:r w:rsidRPr="007457E9">
        <w:t>Відповідальний за моніторинг</w:t>
      </w:r>
      <w:r w:rsidRPr="00667653">
        <w:t xml:space="preserve"> має вчасно повідомляти </w:t>
      </w:r>
      <w:r>
        <w:t>Міндовкілля</w:t>
      </w:r>
      <w:r w:rsidRPr="00667653">
        <w:t xml:space="preserve"> про будь-які пропозиції щодо внесення змін до ПМ. </w:t>
      </w:r>
    </w:p>
    <w:p w:rsidR="00206CEC" w:rsidRPr="00667653" w:rsidRDefault="00206CEC" w:rsidP="00206CEC">
      <w:r w:rsidRPr="00667653">
        <w:t>Будь-яка внесена</w:t>
      </w:r>
      <w:r>
        <w:t xml:space="preserve"> </w:t>
      </w:r>
      <w:r w:rsidRPr="00E43ED2">
        <w:t>істотн</w:t>
      </w:r>
      <w:r>
        <w:t>а</w:t>
      </w:r>
      <w:r w:rsidRPr="00667653">
        <w:t xml:space="preserve"> зміна </w:t>
      </w:r>
      <w:r>
        <w:t xml:space="preserve">потребує </w:t>
      </w:r>
      <w:r w:rsidRPr="00667653">
        <w:t>затверджен</w:t>
      </w:r>
      <w:r>
        <w:t>ня</w:t>
      </w:r>
      <w:r w:rsidRPr="00667653">
        <w:t xml:space="preserve"> </w:t>
      </w:r>
      <w:r>
        <w:t>Міндовкіллям</w:t>
      </w:r>
      <w:r w:rsidRPr="00667653">
        <w:t xml:space="preserve">. </w:t>
      </w:r>
      <w:r w:rsidRPr="00E76CED">
        <w:rPr>
          <w:szCs w:val="28"/>
        </w:rPr>
        <w:t xml:space="preserve">У разі наявності істотних змін до </w:t>
      </w:r>
      <w:r>
        <w:rPr>
          <w:szCs w:val="28"/>
        </w:rPr>
        <w:t xml:space="preserve">ПМ </w:t>
      </w:r>
      <w:r>
        <w:t>в</w:t>
      </w:r>
      <w:r w:rsidRPr="007457E9">
        <w:t>ідповідальний за моніторинг</w:t>
      </w:r>
      <w:r w:rsidRPr="00667653">
        <w:t xml:space="preserve"> </w:t>
      </w:r>
      <w:r w:rsidRPr="00E76CED">
        <w:rPr>
          <w:szCs w:val="28"/>
        </w:rPr>
        <w:t xml:space="preserve">протягом </w:t>
      </w:r>
      <w:r w:rsidRPr="00E76CED">
        <w:rPr>
          <w:iCs/>
          <w:szCs w:val="28"/>
        </w:rPr>
        <w:t>десяти робочих</w:t>
      </w:r>
      <w:r w:rsidRPr="00E76CED">
        <w:rPr>
          <w:szCs w:val="28"/>
        </w:rPr>
        <w:t xml:space="preserve"> днів з дати виявлення оператором підстав для внесення змін до </w:t>
      </w:r>
      <w:r>
        <w:rPr>
          <w:szCs w:val="28"/>
        </w:rPr>
        <w:t>ПМ</w:t>
      </w:r>
      <w:r w:rsidRPr="00E76CED">
        <w:rPr>
          <w:szCs w:val="28"/>
        </w:rPr>
        <w:t xml:space="preserve"> подає Міндовкіллю для затвердження заяву, план моніторингу із змінами та документи, що обґрунтовують необхідність внесення змін до </w:t>
      </w:r>
      <w:r>
        <w:rPr>
          <w:szCs w:val="28"/>
        </w:rPr>
        <w:t>ПМ</w:t>
      </w:r>
      <w:r w:rsidRPr="00E76CED">
        <w:rPr>
          <w:szCs w:val="28"/>
        </w:rPr>
        <w:t xml:space="preserve">. </w:t>
      </w:r>
      <w:r>
        <w:t>І</w:t>
      </w:r>
      <w:r w:rsidRPr="00E43ED2">
        <w:t>стотн</w:t>
      </w:r>
      <w:r>
        <w:t>і</w:t>
      </w:r>
      <w:r w:rsidRPr="00667653">
        <w:t xml:space="preserve"> зміни в ПМ установки включають наступне:</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 xml:space="preserve">зміна </w:t>
      </w:r>
      <w:r w:rsidRPr="00362712">
        <w:rPr>
          <w:szCs w:val="24"/>
          <w:lang w:eastAsia="uk-UA"/>
        </w:rPr>
        <w:t>категорії</w:t>
      </w:r>
      <w:r w:rsidRPr="00362712">
        <w:rPr>
          <w:szCs w:val="24"/>
        </w:rPr>
        <w:t xml:space="preserve"> установки</w:t>
      </w:r>
      <w:r w:rsidRPr="00362712">
        <w:rPr>
          <w:szCs w:val="24"/>
          <w:shd w:val="clear" w:color="auto" w:fill="FFFFFF"/>
        </w:rPr>
        <w:t>, якщо така зміна призводить до необхідності застосування іншого рівня точності для будь-якого матеріального потоку</w:t>
      </w:r>
      <w:r w:rsidRPr="00362712">
        <w:rPr>
          <w:szCs w:val="24"/>
        </w:rPr>
        <w:t>;</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 xml:space="preserve">зміна, яка впливає на визнання установки установкою з низькими обсягами викидів </w:t>
      </w:r>
      <w:r w:rsidRPr="00362712">
        <w:rPr>
          <w:szCs w:val="24"/>
          <w:lang w:eastAsia="uk-UA"/>
        </w:rPr>
        <w:t>парникових газів або простою установкою</w:t>
      </w:r>
      <w:r w:rsidRPr="00362712">
        <w:rPr>
          <w:szCs w:val="24"/>
        </w:rPr>
        <w:t>;</w:t>
      </w:r>
    </w:p>
    <w:p w:rsidR="00206CEC" w:rsidRPr="00362712" w:rsidRDefault="00206CEC" w:rsidP="00206CEC">
      <w:pPr>
        <w:pStyle w:val="aff6"/>
        <w:numPr>
          <w:ilvl w:val="0"/>
          <w:numId w:val="44"/>
        </w:numPr>
        <w:tabs>
          <w:tab w:val="left" w:pos="882"/>
          <w:tab w:val="left" w:pos="1416"/>
        </w:tabs>
        <w:ind w:left="851" w:hanging="284"/>
        <w:contextualSpacing w:val="0"/>
        <w:rPr>
          <w:szCs w:val="24"/>
          <w:lang w:eastAsia="uk-UA"/>
        </w:rPr>
      </w:pPr>
      <w:r w:rsidRPr="00362712">
        <w:rPr>
          <w:szCs w:val="24"/>
          <w:lang w:eastAsia="uk-UA"/>
        </w:rPr>
        <w:t>зміна щодо джерел викидів парникових газів;</w:t>
      </w:r>
    </w:p>
    <w:p w:rsidR="00206CEC" w:rsidRPr="00362712" w:rsidRDefault="00206CEC" w:rsidP="00206CEC">
      <w:pPr>
        <w:pStyle w:val="aff6"/>
        <w:numPr>
          <w:ilvl w:val="0"/>
          <w:numId w:val="44"/>
        </w:numPr>
        <w:tabs>
          <w:tab w:val="left" w:pos="882"/>
          <w:tab w:val="left" w:pos="1416"/>
        </w:tabs>
        <w:ind w:left="851" w:hanging="284"/>
        <w:contextualSpacing w:val="0"/>
        <w:rPr>
          <w:szCs w:val="24"/>
          <w:lang w:eastAsia="uk-UA"/>
        </w:rPr>
      </w:pPr>
      <w:r w:rsidRPr="00362712">
        <w:rPr>
          <w:szCs w:val="24"/>
          <w:lang w:eastAsia="uk-UA"/>
        </w:rPr>
        <w:t xml:space="preserve">зміна в методиці моніторингу, в тому числі перехід від </w:t>
      </w:r>
      <w:r w:rsidRPr="00362712">
        <w:rPr>
          <w:szCs w:val="24"/>
        </w:rPr>
        <w:t>методики на основі розрахунків</w:t>
      </w:r>
      <w:r w:rsidRPr="00362712">
        <w:rPr>
          <w:szCs w:val="24"/>
          <w:lang w:eastAsia="uk-UA"/>
        </w:rPr>
        <w:t xml:space="preserve"> до </w:t>
      </w:r>
      <w:r w:rsidRPr="00362712">
        <w:rPr>
          <w:szCs w:val="24"/>
        </w:rPr>
        <w:t xml:space="preserve">методики на основі неперервних вимірювань або навпаки, перехід до застосування альтернативної методики, поєднання стандартної методики, методики балансу мас або методики на основі неперервних вимірювань для різних джерел викидів </w:t>
      </w:r>
      <w:r w:rsidRPr="00362712">
        <w:rPr>
          <w:szCs w:val="24"/>
          <w:lang w:eastAsia="uk-UA"/>
        </w:rPr>
        <w:t xml:space="preserve">парникових газів </w:t>
      </w:r>
      <w:r w:rsidRPr="00362712">
        <w:rPr>
          <w:szCs w:val="24"/>
        </w:rPr>
        <w:t xml:space="preserve">та матеріальних потоків однієї установки, визначення обсягів запасів палива або матеріалу, або даних про діяльність відповідно до абзацу дев’ятого пункту 27 </w:t>
      </w:r>
      <w:r>
        <w:rPr>
          <w:szCs w:val="24"/>
        </w:rPr>
        <w:t>ПМЗ</w:t>
      </w:r>
      <w:r w:rsidRPr="00362712">
        <w:rPr>
          <w:szCs w:val="24"/>
        </w:rPr>
        <w:t xml:space="preserve"> щодо відокремлення звітного періоду від наступного періоду</w:t>
      </w:r>
      <w:r w:rsidRPr="00362712">
        <w:rPr>
          <w:szCs w:val="24"/>
          <w:lang w:eastAsia="uk-UA"/>
        </w:rPr>
        <w:t>;</w:t>
      </w:r>
    </w:p>
    <w:p w:rsidR="00206CEC" w:rsidRPr="00362712" w:rsidRDefault="00206CEC" w:rsidP="00206CEC">
      <w:pPr>
        <w:pStyle w:val="aff6"/>
        <w:numPr>
          <w:ilvl w:val="0"/>
          <w:numId w:val="44"/>
        </w:numPr>
        <w:tabs>
          <w:tab w:val="left" w:pos="882"/>
          <w:tab w:val="left" w:pos="1416"/>
        </w:tabs>
        <w:ind w:left="851" w:hanging="284"/>
        <w:contextualSpacing w:val="0"/>
        <w:rPr>
          <w:szCs w:val="24"/>
          <w:lang w:eastAsia="uk-UA"/>
        </w:rPr>
      </w:pPr>
      <w:r w:rsidRPr="00362712">
        <w:rPr>
          <w:szCs w:val="24"/>
          <w:lang w:eastAsia="uk-UA"/>
        </w:rPr>
        <w:t xml:space="preserve">зміна застосованого рівня точності, крім випадків, передбачених пунктом 23 </w:t>
      </w:r>
      <w:r>
        <w:rPr>
          <w:szCs w:val="24"/>
          <w:lang w:eastAsia="uk-UA"/>
        </w:rPr>
        <w:t>ПМЗ</w:t>
      </w:r>
      <w:r w:rsidRPr="00362712">
        <w:rPr>
          <w:szCs w:val="24"/>
          <w:lang w:eastAsia="uk-UA"/>
        </w:rPr>
        <w:t>;</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впровадження нових матеріальних потоків;</w:t>
      </w:r>
    </w:p>
    <w:p w:rsidR="00206CEC" w:rsidRPr="00362712" w:rsidRDefault="00206CEC" w:rsidP="00206CEC">
      <w:pPr>
        <w:pStyle w:val="aff6"/>
        <w:numPr>
          <w:ilvl w:val="0"/>
          <w:numId w:val="44"/>
        </w:numPr>
        <w:tabs>
          <w:tab w:val="left" w:pos="882"/>
          <w:tab w:val="left" w:pos="1416"/>
        </w:tabs>
        <w:ind w:left="851" w:hanging="284"/>
        <w:contextualSpacing w:val="0"/>
        <w:rPr>
          <w:szCs w:val="24"/>
          <w:lang w:eastAsia="uk-UA"/>
        </w:rPr>
      </w:pPr>
      <w:r w:rsidRPr="00362712">
        <w:rPr>
          <w:szCs w:val="24"/>
          <w:lang w:eastAsia="uk-UA"/>
        </w:rPr>
        <w:lastRenderedPageBreak/>
        <w:t xml:space="preserve">зміна категорії </w:t>
      </w:r>
      <w:r w:rsidRPr="00362712">
        <w:rPr>
          <w:szCs w:val="24"/>
        </w:rPr>
        <w:t>матеріального</w:t>
      </w:r>
      <w:r w:rsidRPr="00362712">
        <w:rPr>
          <w:szCs w:val="24"/>
          <w:lang w:eastAsia="uk-UA"/>
        </w:rPr>
        <w:t xml:space="preserve"> потоку </w:t>
      </w:r>
      <w:r>
        <w:rPr>
          <w:szCs w:val="24"/>
          <w:lang w:eastAsia="uk-UA"/>
        </w:rPr>
        <w:t>-</w:t>
      </w:r>
      <w:r w:rsidRPr="00362712">
        <w:rPr>
          <w:szCs w:val="24"/>
          <w:lang w:eastAsia="uk-UA"/>
        </w:rPr>
        <w:t xml:space="preserve"> між значним, незначним та мінімальним матеріальним потоком</w:t>
      </w:r>
      <w:r w:rsidRPr="00362712">
        <w:rPr>
          <w:szCs w:val="24"/>
          <w:shd w:val="clear" w:color="auto" w:fill="FFFFFF"/>
        </w:rPr>
        <w:t>, якщо така зміна призводить до необхідності застосування іншого рівня точності для цього матеріального потоку</w:t>
      </w:r>
      <w:r w:rsidRPr="00362712">
        <w:rPr>
          <w:szCs w:val="24"/>
          <w:lang w:eastAsia="uk-UA"/>
        </w:rPr>
        <w:t>;</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 xml:space="preserve">зміна значення за замовчуванням для розрахункового коефіцієнта, якщо таке значення за замовчуванням повинно бути зазначене у </w:t>
      </w:r>
      <w:r>
        <w:rPr>
          <w:szCs w:val="24"/>
        </w:rPr>
        <w:t>ПМ</w:t>
      </w:r>
      <w:r w:rsidRPr="00362712">
        <w:rPr>
          <w:szCs w:val="24"/>
        </w:rPr>
        <w:t>, в тому числі перехід до використання значення, наведеного та гарантованого постачальником палива/матеріалу, або значення на основі лабораторних аналізів, проведених у минулому;</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введення нових процедур щодо відбору проб, калібрування, якщо такі зміни процедур будуть мати безпосередній вплив на точність даних про викиди</w:t>
      </w:r>
      <w:r w:rsidRPr="00362712">
        <w:rPr>
          <w:szCs w:val="24"/>
          <w:lang w:eastAsia="uk-UA"/>
        </w:rPr>
        <w:t xml:space="preserve"> парникових газів,</w:t>
      </w:r>
      <w:r w:rsidRPr="00362712">
        <w:rPr>
          <w:szCs w:val="24"/>
        </w:rPr>
        <w:t xml:space="preserve"> що включають зміни до плану відбору проб, використання лабораторій, неакредитованих відповідно до ДСТУ ISO/IEC 17025:2019 “Загальні вимоги до компетентності випробувальних та калібрувальних лабораторій</w:t>
      </w:r>
      <w:r w:rsidRPr="00362712">
        <w:rPr>
          <w:szCs w:val="24"/>
          <w:shd w:val="clear" w:color="auto" w:fill="FFFFFF"/>
        </w:rPr>
        <w:t>”</w:t>
      </w:r>
      <w:r w:rsidRPr="00362712">
        <w:rPr>
          <w:szCs w:val="24"/>
        </w:rPr>
        <w:t xml:space="preserve"> (EN ISO/IEC 17025:2017, IDT; ISO/IEC 17025:2017, IDT) (далі — ДСТУ ISO/IEC 17025:2019), встановлення письмової процедури щодо методу оцінки для визначення консервативних даних, які призначені для заміщення відсутніх даних, у випадку, передбаченому пунктом 65 </w:t>
      </w:r>
      <w:r>
        <w:rPr>
          <w:szCs w:val="24"/>
        </w:rPr>
        <w:t>ПМЗ</w:t>
      </w:r>
      <w:r w:rsidRPr="00362712">
        <w:rPr>
          <w:szCs w:val="24"/>
        </w:rPr>
        <w:t>;</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 xml:space="preserve">зміна стандартів, застосовуваних для визначення частки біомаси відповідно до абзацу шостого пункту 42 </w:t>
      </w:r>
      <w:r>
        <w:rPr>
          <w:szCs w:val="24"/>
        </w:rPr>
        <w:t>ПМЗ</w:t>
      </w:r>
      <w:r w:rsidRPr="00362712">
        <w:rPr>
          <w:szCs w:val="24"/>
        </w:rPr>
        <w:t>;</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 xml:space="preserve">зміна методу оцінки частки біомаси відповідно до абзацу сьомого пункту </w:t>
      </w:r>
      <w:r w:rsidRPr="00362712">
        <w:rPr>
          <w:szCs w:val="24"/>
          <w:lang w:val="ru-RU"/>
        </w:rPr>
        <w:t xml:space="preserve">42 </w:t>
      </w:r>
      <w:r>
        <w:rPr>
          <w:szCs w:val="24"/>
        </w:rPr>
        <w:t>ПМЗ</w:t>
      </w:r>
      <w:r w:rsidRPr="00362712">
        <w:rPr>
          <w:szCs w:val="24"/>
        </w:rPr>
        <w:t>;</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 xml:space="preserve">перехід до застосування підходів, передбачених абзацами другим </w:t>
      </w:r>
      <w:r>
        <w:rPr>
          <w:szCs w:val="24"/>
        </w:rPr>
        <w:t>-</w:t>
      </w:r>
      <w:r w:rsidRPr="00362712">
        <w:rPr>
          <w:szCs w:val="24"/>
        </w:rPr>
        <w:t xml:space="preserve"> четвертим пункту </w:t>
      </w:r>
      <w:r w:rsidRPr="00362712">
        <w:rPr>
          <w:szCs w:val="24"/>
          <w:lang w:val="ru-RU"/>
        </w:rPr>
        <w:t xml:space="preserve">41 </w:t>
      </w:r>
      <w:r>
        <w:rPr>
          <w:szCs w:val="24"/>
        </w:rPr>
        <w:t>ПМЗ</w:t>
      </w:r>
      <w:r w:rsidRPr="00362712">
        <w:rPr>
          <w:szCs w:val="24"/>
        </w:rPr>
        <w:t xml:space="preserve"> для визначення коефіцієнта окислення;</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 xml:space="preserve">зміна одиниць, в яких виражений коефіцієнт викидів </w:t>
      </w:r>
      <w:r>
        <w:rPr>
          <w:szCs w:val="24"/>
        </w:rPr>
        <w:t>ПГ</w:t>
      </w:r>
      <w:r w:rsidRPr="00362712">
        <w:rPr>
          <w:szCs w:val="24"/>
        </w:rPr>
        <w:t>;</w:t>
      </w:r>
    </w:p>
    <w:p w:rsidR="00206CEC" w:rsidRPr="00362712" w:rsidRDefault="00206CEC" w:rsidP="00206CEC">
      <w:pPr>
        <w:pStyle w:val="aff6"/>
        <w:numPr>
          <w:ilvl w:val="0"/>
          <w:numId w:val="44"/>
        </w:numPr>
        <w:tabs>
          <w:tab w:val="left" w:pos="882"/>
          <w:tab w:val="left" w:pos="1416"/>
        </w:tabs>
        <w:ind w:left="851" w:hanging="284"/>
        <w:contextualSpacing w:val="0"/>
        <w:rPr>
          <w:szCs w:val="24"/>
        </w:rPr>
      </w:pPr>
      <w:r w:rsidRPr="00362712">
        <w:rPr>
          <w:szCs w:val="24"/>
        </w:rPr>
        <w:t xml:space="preserve">перехід до використання для оцінки невизначеності результатів вимірювань на основі системи вимірювання під контролем оператора, якщо </w:t>
      </w:r>
      <w:r>
        <w:rPr>
          <w:szCs w:val="24"/>
        </w:rPr>
        <w:t>ЗВТ</w:t>
      </w:r>
      <w:r w:rsidRPr="00362712">
        <w:rPr>
          <w:szCs w:val="24"/>
        </w:rPr>
        <w:t xml:space="preserve"> є законодавчо регульованими </w:t>
      </w:r>
      <w:r>
        <w:rPr>
          <w:szCs w:val="24"/>
        </w:rPr>
        <w:t>ЗВТ</w:t>
      </w:r>
      <w:r w:rsidRPr="00362712">
        <w:rPr>
          <w:szCs w:val="24"/>
        </w:rPr>
        <w:t xml:space="preserve"> відповідно до вимог законодавства про метрологію та метрологічну діяльність;</w:t>
      </w:r>
    </w:p>
    <w:p w:rsidR="00206CEC" w:rsidRPr="00A04876" w:rsidRDefault="00206CEC" w:rsidP="00206CEC">
      <w:pPr>
        <w:pStyle w:val="aff6"/>
        <w:numPr>
          <w:ilvl w:val="0"/>
          <w:numId w:val="44"/>
        </w:numPr>
        <w:tabs>
          <w:tab w:val="left" w:pos="882"/>
          <w:tab w:val="left" w:pos="1416"/>
        </w:tabs>
        <w:ind w:left="851" w:hanging="284"/>
        <w:contextualSpacing w:val="0"/>
        <w:rPr>
          <w:szCs w:val="24"/>
        </w:rPr>
      </w:pPr>
      <w:r w:rsidRPr="00A04876">
        <w:rPr>
          <w:szCs w:val="24"/>
        </w:rPr>
        <w:t>зміна методу заміщення відсутніх даних у випадках, передбачених абзацами п’ятим та шостим пункту 48 ПМЗ.</w:t>
      </w:r>
    </w:p>
    <w:p w:rsidR="00206CEC" w:rsidRDefault="00206CEC" w:rsidP="00206CEC">
      <w:pPr>
        <w:rPr>
          <w:szCs w:val="28"/>
          <w:lang w:eastAsia="uk-UA"/>
        </w:rPr>
      </w:pPr>
      <w:r w:rsidRPr="003228ED">
        <w:rPr>
          <w:szCs w:val="28"/>
          <w:lang w:eastAsia="uk-UA"/>
        </w:rPr>
        <w:t xml:space="preserve">Якщо зміни до </w:t>
      </w:r>
      <w:r w:rsidR="00F42516">
        <w:rPr>
          <w:szCs w:val="28"/>
          <w:lang w:eastAsia="uk-UA"/>
        </w:rPr>
        <w:t>ПМ</w:t>
      </w:r>
      <w:r w:rsidRPr="003228ED">
        <w:rPr>
          <w:szCs w:val="28"/>
          <w:lang w:eastAsia="uk-UA"/>
        </w:rPr>
        <w:t xml:space="preserve"> не є істотними, </w:t>
      </w:r>
      <w:r>
        <w:t>в</w:t>
      </w:r>
      <w:r w:rsidRPr="007457E9">
        <w:t>ідповідальний за моніторинг</w:t>
      </w:r>
      <w:r w:rsidRPr="00667653">
        <w:t xml:space="preserve"> </w:t>
      </w:r>
      <w:r w:rsidRPr="003228ED">
        <w:rPr>
          <w:szCs w:val="28"/>
          <w:lang w:eastAsia="uk-UA"/>
        </w:rPr>
        <w:t xml:space="preserve">повідомляє про такі зміни </w:t>
      </w:r>
      <w:r w:rsidRPr="003228ED">
        <w:rPr>
          <w:szCs w:val="28"/>
        </w:rPr>
        <w:t>Міндовкіллю</w:t>
      </w:r>
      <w:r w:rsidRPr="003228ED">
        <w:rPr>
          <w:szCs w:val="28"/>
          <w:lang w:eastAsia="uk-UA"/>
        </w:rPr>
        <w:t xml:space="preserve"> протягом п’яти робочих днів з дати їх настання і подає </w:t>
      </w:r>
      <w:r w:rsidRPr="003228ED">
        <w:rPr>
          <w:szCs w:val="28"/>
        </w:rPr>
        <w:t xml:space="preserve">Міндовкіллю </w:t>
      </w:r>
      <w:r w:rsidR="00F42516">
        <w:rPr>
          <w:szCs w:val="28"/>
        </w:rPr>
        <w:t>ПМ</w:t>
      </w:r>
      <w:bookmarkStart w:id="33" w:name="_GoBack"/>
      <w:bookmarkEnd w:id="33"/>
      <w:r w:rsidRPr="003228ED">
        <w:rPr>
          <w:szCs w:val="28"/>
        </w:rPr>
        <w:t xml:space="preserve"> із змінами </w:t>
      </w:r>
      <w:r w:rsidRPr="003228ED">
        <w:rPr>
          <w:szCs w:val="28"/>
          <w:lang w:eastAsia="uk-UA"/>
        </w:rPr>
        <w:t>до</w:t>
      </w:r>
      <w:r>
        <w:rPr>
          <w:szCs w:val="28"/>
          <w:lang w:eastAsia="uk-UA"/>
        </w:rPr>
        <w:t xml:space="preserve"> </w:t>
      </w:r>
      <w:r w:rsidRPr="003228ED">
        <w:rPr>
          <w:szCs w:val="28"/>
          <w:lang w:eastAsia="uk-UA"/>
        </w:rPr>
        <w:t xml:space="preserve">31 грудня звітного року. </w:t>
      </w:r>
    </w:p>
    <w:p w:rsidR="00206CEC" w:rsidRPr="00667653" w:rsidRDefault="00206CEC" w:rsidP="00206CEC">
      <w:r w:rsidRPr="00667653">
        <w:t xml:space="preserve">Крім того, зміни, які не підлягають відображенню, як, наприклад, зміна </w:t>
      </w:r>
      <w:r>
        <w:t>ЗВТ</w:t>
      </w:r>
      <w:r w:rsidRPr="00667653">
        <w:t xml:space="preserve">, повинні бути задокументовані. Документи щодо таких змін мають бути подані верифікатору у рамках перевірки звіту </w:t>
      </w:r>
      <w:r>
        <w:t>оператора</w:t>
      </w:r>
      <w:r w:rsidRPr="00667653">
        <w:t xml:space="preserve">, а до </w:t>
      </w:r>
      <w:r>
        <w:t>Міндовкілля</w:t>
      </w:r>
      <w:r w:rsidRPr="00667653">
        <w:t xml:space="preserve"> подаватись тільки у разі конкретного запиту у кожному конкретному випадку.</w:t>
      </w:r>
    </w:p>
    <w:p w:rsidR="00206CEC" w:rsidRPr="00864929" w:rsidRDefault="00206CEC" w:rsidP="00206CEC">
      <w:pPr>
        <w:rPr>
          <w:b/>
          <w:u w:val="single"/>
        </w:rPr>
      </w:pPr>
      <w:r w:rsidRPr="00864929">
        <w:rPr>
          <w:b/>
          <w:u w:val="single"/>
        </w:rPr>
        <w:t>Впровадження та документація змін</w:t>
      </w:r>
    </w:p>
    <w:p w:rsidR="00206CEC" w:rsidRDefault="00206CEC" w:rsidP="00206CEC">
      <w:r w:rsidRPr="00667653">
        <w:t xml:space="preserve">До затвердження </w:t>
      </w:r>
      <w:r>
        <w:t>нового ПМ із змінами для здійснення моніторингу та звітності щодо викидів ПГ та, якщо проведення моніторингу відповідно до останньої версії затвердженого ПМ спричиняє неповноту даних про викиди ПГ, паралельно використовується новий ПМ із змінами.</w:t>
      </w:r>
    </w:p>
    <w:p w:rsidR="00206CEC" w:rsidRPr="00667653" w:rsidRDefault="00206CEC" w:rsidP="00206CEC">
      <w:r>
        <w:t>Після затвердження Міндовкіллям ПМ із змінами оператор здійснює моніторинг та звітність відповідно до нового ПМ із змінами, затвердженого Міндовкіллям.</w:t>
      </w:r>
      <w:r w:rsidRPr="00667653">
        <w:t xml:space="preserve"> </w:t>
      </w:r>
    </w:p>
    <w:p w:rsidR="00206CEC" w:rsidRPr="00667653" w:rsidRDefault="00206CEC" w:rsidP="00206CEC">
      <w:r>
        <w:lastRenderedPageBreak/>
        <w:t xml:space="preserve">Відповідальний за моніторинг </w:t>
      </w:r>
      <w:r w:rsidRPr="00667653">
        <w:t>в</w:t>
      </w:r>
      <w:r>
        <w:t>носить</w:t>
      </w:r>
      <w:r w:rsidRPr="00667653">
        <w:t xml:space="preserve"> записи усіх змін</w:t>
      </w:r>
      <w:r>
        <w:t xml:space="preserve">, внесених </w:t>
      </w:r>
      <w:r w:rsidRPr="00667653">
        <w:t>у ПМ. Для кожної зміни необхідно зазначити наступне:</w:t>
      </w:r>
    </w:p>
    <w:p w:rsidR="00206CEC" w:rsidRPr="00FE0D46" w:rsidRDefault="00206CEC" w:rsidP="00206CEC">
      <w:pPr>
        <w:pStyle w:val="Default"/>
        <w:numPr>
          <w:ilvl w:val="0"/>
          <w:numId w:val="3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послідовний опис внесених змін;</w:t>
      </w:r>
    </w:p>
    <w:p w:rsidR="00206CEC" w:rsidRPr="00FE0D46" w:rsidRDefault="00206CEC" w:rsidP="00206CEC">
      <w:pPr>
        <w:pStyle w:val="Default"/>
        <w:numPr>
          <w:ilvl w:val="0"/>
          <w:numId w:val="3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обґрунтування внесення змін;</w:t>
      </w:r>
    </w:p>
    <w:p w:rsidR="00206CEC" w:rsidRPr="00FE0D46" w:rsidRDefault="00206CEC" w:rsidP="00206CEC">
      <w:pPr>
        <w:pStyle w:val="Default"/>
        <w:numPr>
          <w:ilvl w:val="0"/>
          <w:numId w:val="3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дата повідомлення </w:t>
      </w:r>
      <w:r>
        <w:rPr>
          <w:rFonts w:ascii="Times New Roman" w:hAnsi="Times New Roman" w:cs="Times New Roman"/>
          <w:szCs w:val="22"/>
          <w:lang w:val="uk-UA"/>
        </w:rPr>
        <w:t>Міндовкілля</w:t>
      </w:r>
      <w:r w:rsidRPr="00FE0D46">
        <w:rPr>
          <w:rFonts w:ascii="Times New Roman" w:hAnsi="Times New Roman" w:cs="Times New Roman"/>
          <w:szCs w:val="22"/>
          <w:lang w:val="uk-UA"/>
        </w:rPr>
        <w:t xml:space="preserve"> про наявність підстав для змін;</w:t>
      </w:r>
    </w:p>
    <w:p w:rsidR="00206CEC" w:rsidRPr="00FE0D46" w:rsidRDefault="00206CEC" w:rsidP="00206CEC">
      <w:pPr>
        <w:pStyle w:val="Default"/>
        <w:numPr>
          <w:ilvl w:val="0"/>
          <w:numId w:val="3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дата підтвердження отримання </w:t>
      </w:r>
      <w:r>
        <w:rPr>
          <w:rFonts w:ascii="Times New Roman" w:hAnsi="Times New Roman" w:cs="Times New Roman"/>
          <w:szCs w:val="22"/>
          <w:lang w:val="uk-UA"/>
        </w:rPr>
        <w:t>Міндовкіллям</w:t>
      </w:r>
      <w:r w:rsidRPr="00FE0D46">
        <w:rPr>
          <w:rFonts w:ascii="Times New Roman" w:hAnsi="Times New Roman" w:cs="Times New Roman"/>
          <w:szCs w:val="22"/>
          <w:lang w:val="uk-UA"/>
        </w:rPr>
        <w:t xml:space="preserve"> повідомлення про </w:t>
      </w:r>
      <w:r>
        <w:rPr>
          <w:rFonts w:ascii="Times New Roman" w:hAnsi="Times New Roman" w:cs="Times New Roman"/>
          <w:szCs w:val="22"/>
          <w:lang w:val="uk-UA"/>
        </w:rPr>
        <w:t xml:space="preserve">внесення </w:t>
      </w:r>
      <w:r w:rsidRPr="00FE0D46">
        <w:rPr>
          <w:rFonts w:ascii="Times New Roman" w:hAnsi="Times New Roman" w:cs="Times New Roman"/>
          <w:szCs w:val="22"/>
          <w:lang w:val="uk-UA"/>
        </w:rPr>
        <w:t>змін, та дата затвердження ПМ і</w:t>
      </w:r>
      <w:r>
        <w:rPr>
          <w:rFonts w:ascii="Times New Roman" w:hAnsi="Times New Roman" w:cs="Times New Roman"/>
          <w:szCs w:val="22"/>
          <w:lang w:val="uk-UA"/>
        </w:rPr>
        <w:t>з</w:t>
      </w:r>
      <w:r w:rsidRPr="00FE0D46">
        <w:rPr>
          <w:rFonts w:ascii="Times New Roman" w:hAnsi="Times New Roman" w:cs="Times New Roman"/>
          <w:szCs w:val="22"/>
          <w:lang w:val="uk-UA"/>
        </w:rPr>
        <w:t xml:space="preserve"> змінами;</w:t>
      </w:r>
    </w:p>
    <w:p w:rsidR="00206CEC" w:rsidRDefault="00206CEC" w:rsidP="00206CEC">
      <w:pPr>
        <w:pStyle w:val="Default"/>
        <w:numPr>
          <w:ilvl w:val="0"/>
          <w:numId w:val="3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дата початку застосування ПМ зі змінами. </w:t>
      </w:r>
    </w:p>
    <w:p w:rsidR="00206CEC" w:rsidRPr="00864929" w:rsidRDefault="00206CEC" w:rsidP="00206CEC">
      <w:pPr>
        <w:rPr>
          <w:b/>
          <w:u w:val="single"/>
        </w:rPr>
      </w:pPr>
      <w:r w:rsidRPr="00864929">
        <w:rPr>
          <w:b/>
          <w:u w:val="single"/>
        </w:rPr>
        <w:t>Журнал оновлень плану моніторингу</w:t>
      </w:r>
    </w:p>
    <w:p w:rsidR="00206CEC" w:rsidRDefault="00206CEC" w:rsidP="00206CEC">
      <w:r w:rsidRPr="00667653">
        <w:t>Нижче наведено формат журналу оновлень ПМ для ведення списку всіх версій ПМ та всіх пов'язаних з цим змін в письмових процедурах.</w:t>
      </w:r>
    </w:p>
    <w:tbl>
      <w:tblPr>
        <w:tblW w:w="0" w:type="auto"/>
        <w:tblInd w:w="-5" w:type="dxa"/>
        <w:tblLayout w:type="fixed"/>
        <w:tblLook w:val="0000" w:firstRow="0" w:lastRow="0" w:firstColumn="0" w:lastColumn="0" w:noHBand="0" w:noVBand="0"/>
      </w:tblPr>
      <w:tblGrid>
        <w:gridCol w:w="4960"/>
        <w:gridCol w:w="4363"/>
      </w:tblGrid>
      <w:tr w:rsidR="00206CEC" w:rsidRPr="00667653"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rsidRPr="00667653">
              <w:t>Поточна версія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206CEC" w:rsidRPr="00156D63" w:rsidRDefault="00206CEC" w:rsidP="007D295F">
            <w:pPr>
              <w:pStyle w:val="Default"/>
              <w:suppressAutoHyphens/>
              <w:spacing w:before="120" w:after="120" w:line="100" w:lineRule="atLeast"/>
              <w:ind w:left="360"/>
              <w:rPr>
                <w:rFonts w:ascii="Times New Roman" w:hAnsi="Times New Roman" w:cs="Times New Roman"/>
                <w:lang w:val="uk-UA"/>
              </w:rPr>
            </w:pPr>
          </w:p>
        </w:tc>
      </w:tr>
      <w:tr w:rsidR="00206CEC" w:rsidRPr="00667653"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t>Д</w:t>
            </w:r>
            <w:r w:rsidRPr="00156D63">
              <w:t>ата повідомлення Міндовкілля про наявність підстав для змін до ПМ</w:t>
            </w:r>
            <w:r>
              <w:t xml:space="preserve"> </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206CEC" w:rsidRPr="00156D63" w:rsidRDefault="00206CEC" w:rsidP="007D295F">
            <w:pPr>
              <w:pStyle w:val="Default"/>
              <w:suppressAutoHyphens/>
              <w:spacing w:before="120" w:after="120" w:line="100" w:lineRule="atLeast"/>
              <w:ind w:left="360"/>
              <w:rPr>
                <w:rFonts w:ascii="Times New Roman" w:hAnsi="Times New Roman" w:cs="Times New Roman"/>
                <w:lang w:val="uk-UA"/>
              </w:rPr>
            </w:pPr>
          </w:p>
        </w:tc>
      </w:tr>
      <w:tr w:rsidR="00206CEC" w:rsidRPr="00667653"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t>Д</w:t>
            </w:r>
            <w:r w:rsidRPr="00156D63">
              <w:t>ата підтвердження отримання Міндовкілля повідомлення про наявність підстав для змін до ПМ, та дата затвердження ПМ із змінами</w:t>
            </w:r>
            <w:r>
              <w:t xml:space="preserve"> </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206CEC" w:rsidRPr="00156D63" w:rsidRDefault="00206CEC" w:rsidP="007D295F">
            <w:pPr>
              <w:pStyle w:val="Default"/>
              <w:suppressAutoHyphens/>
              <w:spacing w:before="120" w:after="120" w:line="100" w:lineRule="atLeast"/>
              <w:ind w:left="360"/>
              <w:rPr>
                <w:rFonts w:ascii="Times New Roman" w:hAnsi="Times New Roman" w:cs="Times New Roman"/>
                <w:lang w:val="uk-UA"/>
              </w:rPr>
            </w:pPr>
            <w:r w:rsidRPr="00156D63">
              <w:rPr>
                <w:rFonts w:ascii="Times New Roman" w:hAnsi="Times New Roman" w:cs="Times New Roman"/>
                <w:szCs w:val="22"/>
                <w:lang w:val="uk-UA"/>
              </w:rPr>
              <w:t>;</w:t>
            </w:r>
          </w:p>
        </w:tc>
      </w:tr>
      <w:tr w:rsidR="00206CEC" w:rsidRPr="00667653"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rsidRPr="00667653">
              <w:t>Дата початку застосування зміненого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206CEC" w:rsidRDefault="00206CEC" w:rsidP="007D295F"/>
        </w:tc>
      </w:tr>
      <w:tr w:rsidR="00206CEC" w:rsidRPr="00667653"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rsidRPr="00667653">
              <w:t xml:space="preserve">Обґрунтування внесених </w:t>
            </w:r>
            <w:r w:rsidRPr="00E43ED2">
              <w:t>істотни</w:t>
            </w:r>
            <w:r>
              <w:t>х</w:t>
            </w:r>
            <w:r w:rsidRPr="00667653">
              <w:t xml:space="preserve"> змін</w:t>
            </w:r>
            <w:r>
              <w:t xml:space="preserve"> </w:t>
            </w:r>
            <w:r w:rsidRPr="00667653">
              <w:t>до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206CEC" w:rsidRPr="00667653" w:rsidRDefault="00206CEC" w:rsidP="007D295F"/>
        </w:tc>
      </w:tr>
      <w:tr w:rsidR="00206CEC" w:rsidRPr="00667653"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t>П</w:t>
            </w:r>
            <w:r w:rsidRPr="00156D63">
              <w:t xml:space="preserve">ослідовний </w:t>
            </w:r>
            <w:r w:rsidRPr="00667653">
              <w:t xml:space="preserve">опис </w:t>
            </w:r>
            <w:r w:rsidRPr="00E43ED2">
              <w:t>істотни</w:t>
            </w:r>
            <w:r>
              <w:t>х</w:t>
            </w:r>
            <w:r w:rsidRPr="00667653">
              <w:t xml:space="preserve"> змін до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206CEC" w:rsidRPr="00667653" w:rsidRDefault="00206CEC" w:rsidP="007D295F"/>
        </w:tc>
      </w:tr>
    </w:tbl>
    <w:p w:rsidR="00206CEC" w:rsidRPr="00667653" w:rsidRDefault="00206CEC" w:rsidP="00206CEC">
      <w:r w:rsidRPr="00667653">
        <w:t xml:space="preserve">Список змін, що не є </w:t>
      </w:r>
      <w:r w:rsidRPr="00E43ED2">
        <w:t>істотними</w:t>
      </w:r>
      <w:r w:rsidRPr="00667653">
        <w:t xml:space="preserve"> до ПМ (які не потребують затвердження </w:t>
      </w:r>
      <w:r>
        <w:t>Міндовкілля</w:t>
      </w:r>
      <w:r w:rsidRPr="00667653">
        <w:t>)</w:t>
      </w:r>
    </w:p>
    <w:tbl>
      <w:tblPr>
        <w:tblW w:w="0" w:type="auto"/>
        <w:tblInd w:w="-5" w:type="dxa"/>
        <w:tblLayout w:type="fixed"/>
        <w:tblLook w:val="0000" w:firstRow="0" w:lastRow="0" w:firstColumn="0" w:lastColumn="0" w:noHBand="0" w:noVBand="0"/>
      </w:tblPr>
      <w:tblGrid>
        <w:gridCol w:w="4960"/>
        <w:gridCol w:w="4404"/>
      </w:tblGrid>
      <w:tr w:rsidR="00206CEC" w:rsidRPr="00836A0B"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rsidRPr="00667653">
              <w:t xml:space="preserve">Версія ПМ до якого внесені зміни, що не є </w:t>
            </w:r>
            <w:r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206CEC" w:rsidRPr="00667653" w:rsidRDefault="00206CEC" w:rsidP="007D295F"/>
        </w:tc>
      </w:tr>
      <w:tr w:rsidR="00206CEC" w:rsidRPr="00836A0B"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rsidRPr="00667653">
              <w:t xml:space="preserve">Дата внесення до ПМ змін, що не є </w:t>
            </w:r>
            <w:r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206CEC" w:rsidRPr="00667653" w:rsidRDefault="00206CEC" w:rsidP="007D295F"/>
        </w:tc>
      </w:tr>
      <w:tr w:rsidR="00206CEC" w:rsidRPr="00836A0B"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rsidRPr="00667653">
              <w:t>Дата початку застосування зміненого ПМ</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206CEC" w:rsidRPr="00667653" w:rsidRDefault="00206CEC" w:rsidP="007D295F"/>
        </w:tc>
      </w:tr>
      <w:tr w:rsidR="00206CEC" w:rsidRPr="00836A0B"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rsidRPr="00667653">
              <w:t xml:space="preserve">Обґрунтування внесених змін, що не є </w:t>
            </w:r>
            <w:r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206CEC" w:rsidRPr="00667653" w:rsidRDefault="00206CEC" w:rsidP="007D295F"/>
        </w:tc>
      </w:tr>
      <w:tr w:rsidR="00206CEC" w:rsidRPr="00836A0B" w:rsidTr="007D295F">
        <w:tc>
          <w:tcPr>
            <w:tcW w:w="4960" w:type="dxa"/>
            <w:tcBorders>
              <w:top w:val="single" w:sz="4" w:space="0" w:color="000000"/>
              <w:left w:val="single" w:sz="4" w:space="0" w:color="000000"/>
              <w:bottom w:val="single" w:sz="4" w:space="0" w:color="000000"/>
            </w:tcBorders>
            <w:shd w:val="clear" w:color="auto" w:fill="FFFFFF"/>
          </w:tcPr>
          <w:p w:rsidR="00206CEC" w:rsidRPr="00667653" w:rsidRDefault="00206CEC" w:rsidP="00206CEC">
            <w:pPr>
              <w:spacing w:before="0" w:after="0"/>
              <w:ind w:firstLine="0"/>
              <w:jc w:val="left"/>
            </w:pPr>
            <w:r>
              <w:t>П</w:t>
            </w:r>
            <w:r w:rsidRPr="00156D63">
              <w:t xml:space="preserve">ослідовний </w:t>
            </w:r>
            <w:r w:rsidRPr="00667653">
              <w:t xml:space="preserve">опис змін, що не є </w:t>
            </w:r>
            <w:r w:rsidRPr="00E43ED2">
              <w:t>істотними</w:t>
            </w:r>
            <w:r w:rsidRPr="00667653">
              <w:t>, в ПМ</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206CEC" w:rsidRPr="00667653" w:rsidRDefault="00206CEC" w:rsidP="007D295F"/>
        </w:tc>
      </w:tr>
    </w:tbl>
    <w:p w:rsidR="00AF2AB7" w:rsidRDefault="00AF2AB7">
      <w:pPr>
        <w:spacing w:before="0" w:after="0"/>
        <w:ind w:firstLine="0"/>
        <w:jc w:val="left"/>
        <w:rPr>
          <w:szCs w:val="24"/>
        </w:rPr>
      </w:pPr>
      <w:r>
        <w:rPr>
          <w:szCs w:val="24"/>
        </w:rPr>
        <w:br w:type="page"/>
      </w:r>
    </w:p>
    <w:p w:rsidR="00206CEC" w:rsidRPr="00275CFE" w:rsidRDefault="00206CEC" w:rsidP="004D7ABD">
      <w:pPr>
        <w:pStyle w:val="1"/>
        <w:keepLines/>
        <w:numPr>
          <w:ilvl w:val="0"/>
          <w:numId w:val="3"/>
        </w:numPr>
        <w:suppressAutoHyphens/>
        <w:spacing w:before="120" w:after="120" w:line="100" w:lineRule="atLeast"/>
        <w:jc w:val="both"/>
      </w:pPr>
      <w:bookmarkStart w:id="34" w:name="_Toc31632049"/>
      <w:bookmarkStart w:id="35" w:name="_Toc53680781"/>
      <w:bookmarkStart w:id="36" w:name="_Toc56424011"/>
      <w:bookmarkStart w:id="37" w:name="_Toc31632050"/>
      <w:bookmarkStart w:id="38" w:name="_Toc31816618"/>
      <w:r w:rsidRPr="00275CFE">
        <w:lastRenderedPageBreak/>
        <w:t>Архівування та зберігання даних моніторингу</w:t>
      </w:r>
      <w:bookmarkEnd w:id="34"/>
      <w:bookmarkEnd w:id="35"/>
      <w:bookmarkEnd w:id="36"/>
    </w:p>
    <w:p w:rsidR="00206CEC" w:rsidRPr="00641AD4" w:rsidRDefault="00206CEC" w:rsidP="00206CEC">
      <w:r w:rsidRPr="00641AD4">
        <w:t xml:space="preserve">Усі вхідні дані та результати розрахунків разом з річним звітом </w:t>
      </w:r>
      <w:r>
        <w:t xml:space="preserve">оператора </w:t>
      </w:r>
      <w:r w:rsidRPr="00641AD4">
        <w:t>та верифікаційним звітом, а також інші відповідні супровідні документи стосовно моніторингу та звітності мають зберігатися на комп’ютері локально</w:t>
      </w:r>
      <w:r>
        <w:t xml:space="preserve"> та</w:t>
      </w:r>
      <w:r w:rsidRPr="00641AD4">
        <w:t xml:space="preserve"> на сервері (копія) впродовж десяти років. </w:t>
      </w:r>
      <w:r>
        <w:t>Документи, що наявні на папері, скануються, а оригінали зберігаються в архіві установки.</w:t>
      </w:r>
    </w:p>
    <w:p w:rsidR="00206CEC" w:rsidRPr="00900C19" w:rsidRDefault="00206CEC" w:rsidP="00206CEC">
      <w:r w:rsidRPr="00900C19">
        <w:t xml:space="preserve">Відповідальний за моніторинг зобов’язаний </w:t>
      </w:r>
      <w:r w:rsidRPr="00090D05">
        <w:t>забезпечити доступ</w:t>
      </w:r>
      <w:r w:rsidRPr="00090D05" w:rsidDel="00090D05">
        <w:t xml:space="preserve"> </w:t>
      </w:r>
      <w:r>
        <w:t>до нижче наведених</w:t>
      </w:r>
      <w:r w:rsidRPr="00900C19">
        <w:t xml:space="preserve"> документ</w:t>
      </w:r>
      <w:r>
        <w:t>ів</w:t>
      </w:r>
      <w:r w:rsidRPr="00900C19">
        <w:t xml:space="preserve"> на вимогу </w:t>
      </w:r>
      <w:r>
        <w:t>Міндовкілля, Державної екологічної інспекції</w:t>
      </w:r>
      <w:r w:rsidRPr="00900C19">
        <w:t xml:space="preserve"> та верифікатора. Відповідальний за моніторинг забезпечує зберігання щонайменше наступн</w:t>
      </w:r>
      <w:r>
        <w:t>их</w:t>
      </w:r>
      <w:r w:rsidRPr="00900C19">
        <w:t xml:space="preserve"> </w:t>
      </w:r>
      <w:r w:rsidRPr="00600F63">
        <w:rPr>
          <w:szCs w:val="28"/>
        </w:rPr>
        <w:t>документ</w:t>
      </w:r>
      <w:r>
        <w:rPr>
          <w:szCs w:val="28"/>
        </w:rPr>
        <w:t>ів</w:t>
      </w:r>
      <w:r w:rsidRPr="00900C19">
        <w:t>:</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затверджений </w:t>
      </w:r>
      <w:r>
        <w:rPr>
          <w:rFonts w:ascii="Times New Roman" w:hAnsi="Times New Roman"/>
          <w:sz w:val="24"/>
          <w:szCs w:val="28"/>
        </w:rPr>
        <w:t>ПМ</w:t>
      </w:r>
      <w:r w:rsidRPr="00600F63">
        <w:rPr>
          <w:rFonts w:ascii="Times New Roman" w:hAnsi="Times New Roman"/>
          <w:sz w:val="24"/>
          <w:szCs w:val="28"/>
        </w:rPr>
        <w:t>;</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документи, що обґрунтовують вибір методики моніторингу, та документи, що обґрунтовують тимчасові або постійні зміни до методик моніторингу та рівнів точності;</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усі версії </w:t>
      </w:r>
      <w:r>
        <w:rPr>
          <w:rFonts w:ascii="Times New Roman" w:hAnsi="Times New Roman"/>
          <w:sz w:val="24"/>
          <w:szCs w:val="28"/>
        </w:rPr>
        <w:t>ПМ</w:t>
      </w:r>
      <w:r w:rsidRPr="00600F63">
        <w:rPr>
          <w:rFonts w:ascii="Times New Roman" w:hAnsi="Times New Roman"/>
          <w:sz w:val="24"/>
          <w:szCs w:val="28"/>
        </w:rPr>
        <w:t xml:space="preserve"> із змінами, затверджені Міндовкіллям; повідомлення Міндовкіллю про наявність підстав для внесення змін до </w:t>
      </w:r>
      <w:r>
        <w:rPr>
          <w:rFonts w:ascii="Times New Roman" w:hAnsi="Times New Roman"/>
          <w:sz w:val="24"/>
          <w:szCs w:val="28"/>
        </w:rPr>
        <w:t>ПМ</w:t>
      </w:r>
      <w:r w:rsidRPr="00600F63">
        <w:rPr>
          <w:rFonts w:ascii="Times New Roman" w:hAnsi="Times New Roman"/>
          <w:sz w:val="24"/>
          <w:szCs w:val="28"/>
        </w:rPr>
        <w:t>, які не є істотними, з підтвердженням отримання повідомлення Міндовкілля;</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усі письмові процедури, на які містяться посилання у </w:t>
      </w:r>
      <w:r>
        <w:rPr>
          <w:rFonts w:ascii="Times New Roman" w:hAnsi="Times New Roman"/>
          <w:sz w:val="24"/>
          <w:szCs w:val="28"/>
        </w:rPr>
        <w:t>ПМ</w:t>
      </w:r>
      <w:r w:rsidRPr="00600F63">
        <w:rPr>
          <w:rFonts w:ascii="Times New Roman" w:hAnsi="Times New Roman"/>
          <w:sz w:val="24"/>
          <w:szCs w:val="28"/>
        </w:rPr>
        <w:t>,</w:t>
      </w:r>
      <w:r>
        <w:rPr>
          <w:rFonts w:ascii="Times New Roman" w:hAnsi="Times New Roman"/>
          <w:sz w:val="24"/>
          <w:szCs w:val="28"/>
        </w:rPr>
        <w:t xml:space="preserve"> </w:t>
      </w:r>
      <w:r w:rsidRPr="00600F63">
        <w:rPr>
          <w:rFonts w:ascii="Times New Roman" w:hAnsi="Times New Roman"/>
          <w:sz w:val="24"/>
          <w:szCs w:val="28"/>
        </w:rPr>
        <w:t>план відбору проб, процедури обробки даних та процедури здійснення заходів з контролю;</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перелік усіх використаних версій </w:t>
      </w:r>
      <w:r>
        <w:rPr>
          <w:rFonts w:ascii="Times New Roman" w:hAnsi="Times New Roman"/>
          <w:sz w:val="24"/>
          <w:szCs w:val="28"/>
        </w:rPr>
        <w:t>ПМ</w:t>
      </w:r>
      <w:r w:rsidRPr="00600F63">
        <w:rPr>
          <w:rFonts w:ascii="Times New Roman" w:hAnsi="Times New Roman"/>
          <w:sz w:val="24"/>
          <w:szCs w:val="28"/>
        </w:rPr>
        <w:t xml:space="preserve"> та всіх пов’язаних процедур;</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інформація про розподіл обов’язків серед персоналу оператора із здійснення моніторингу та звітності щодо викидів </w:t>
      </w:r>
      <w:r>
        <w:rPr>
          <w:rFonts w:ascii="Times New Roman" w:hAnsi="Times New Roman"/>
          <w:sz w:val="24"/>
          <w:szCs w:val="28"/>
        </w:rPr>
        <w:t>ПГ</w:t>
      </w:r>
      <w:r w:rsidRPr="00600F63">
        <w:rPr>
          <w:rFonts w:ascii="Times New Roman" w:hAnsi="Times New Roman"/>
          <w:sz w:val="24"/>
          <w:szCs w:val="28"/>
        </w:rPr>
        <w:t>;</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оцінка ризиків, здійснена оператором;</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звіт про вдосконалення;</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звіт оператора, щодо якого була проведена верифікація;</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верифікаційний звіт;</w:t>
      </w:r>
    </w:p>
    <w:p w:rsidR="00206CEC" w:rsidRPr="00600F63" w:rsidRDefault="00206CEC" w:rsidP="00206CEC">
      <w:pPr>
        <w:pStyle w:val="aff8"/>
        <w:numPr>
          <w:ilvl w:val="0"/>
          <w:numId w:val="45"/>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додаткова інформація, визначена як необхідна для верифікації звіту оператора</w:t>
      </w:r>
      <w:r>
        <w:rPr>
          <w:rFonts w:ascii="Times New Roman" w:hAnsi="Times New Roman"/>
          <w:sz w:val="24"/>
          <w:szCs w:val="28"/>
        </w:rPr>
        <w:t>.</w:t>
      </w:r>
    </w:p>
    <w:p w:rsidR="00206CEC" w:rsidRPr="00600F63" w:rsidRDefault="00206CEC" w:rsidP="00206CEC">
      <w:pPr>
        <w:pStyle w:val="aff8"/>
        <w:numPr>
          <w:ilvl w:val="0"/>
          <w:numId w:val="45"/>
        </w:numPr>
        <w:ind w:left="924" w:hanging="357"/>
        <w:jc w:val="both"/>
        <w:rPr>
          <w:rFonts w:ascii="Times New Roman" w:hAnsi="Times New Roman"/>
          <w:sz w:val="24"/>
          <w:szCs w:val="28"/>
        </w:rPr>
      </w:pPr>
      <w:r w:rsidRPr="00600F63">
        <w:rPr>
          <w:rFonts w:ascii="Times New Roman" w:hAnsi="Times New Roman"/>
          <w:sz w:val="24"/>
          <w:szCs w:val="28"/>
        </w:rPr>
        <w:t>оцінка невизначеності;</w:t>
      </w:r>
    </w:p>
    <w:p w:rsidR="00206CEC" w:rsidRPr="00600F63" w:rsidRDefault="00206CEC" w:rsidP="00206CEC">
      <w:pPr>
        <w:pStyle w:val="aff8"/>
        <w:numPr>
          <w:ilvl w:val="0"/>
          <w:numId w:val="45"/>
        </w:numPr>
        <w:ind w:left="924" w:hanging="357"/>
        <w:jc w:val="both"/>
        <w:rPr>
          <w:rFonts w:ascii="Times New Roman" w:hAnsi="Times New Roman"/>
          <w:sz w:val="24"/>
          <w:szCs w:val="28"/>
        </w:rPr>
      </w:pPr>
      <w:r>
        <w:rPr>
          <w:rFonts w:ascii="Times New Roman" w:hAnsi="Times New Roman"/>
          <w:sz w:val="24"/>
          <w:szCs w:val="28"/>
        </w:rPr>
        <w:t>документи, що містять дані для</w:t>
      </w:r>
      <w:r w:rsidRPr="00600F63">
        <w:rPr>
          <w:rFonts w:ascii="Times New Roman" w:hAnsi="Times New Roman"/>
          <w:sz w:val="24"/>
          <w:szCs w:val="28"/>
        </w:rPr>
        <w:t xml:space="preserve"> розрахунків </w:t>
      </w:r>
      <w:r>
        <w:rPr>
          <w:rFonts w:ascii="Times New Roman" w:hAnsi="Times New Roman"/>
          <w:sz w:val="24"/>
          <w:szCs w:val="28"/>
        </w:rPr>
        <w:t>викидів ПГ</w:t>
      </w:r>
      <w:r w:rsidRPr="00600F63">
        <w:rPr>
          <w:rFonts w:ascii="Times New Roman" w:hAnsi="Times New Roman"/>
          <w:sz w:val="24"/>
          <w:szCs w:val="28"/>
        </w:rPr>
        <w:t>:</w:t>
      </w:r>
    </w:p>
    <w:p w:rsidR="00206CEC" w:rsidRPr="00600F63" w:rsidRDefault="00206CEC" w:rsidP="00206CEC">
      <w:pPr>
        <w:pStyle w:val="aff8"/>
        <w:numPr>
          <w:ilvl w:val="1"/>
          <w:numId w:val="46"/>
        </w:numPr>
        <w:ind w:left="1208" w:hanging="357"/>
        <w:jc w:val="both"/>
        <w:rPr>
          <w:rFonts w:ascii="Times New Roman" w:hAnsi="Times New Roman"/>
          <w:sz w:val="24"/>
          <w:szCs w:val="28"/>
        </w:rPr>
      </w:pPr>
      <w:r w:rsidRPr="00600F63">
        <w:rPr>
          <w:rFonts w:ascii="Times New Roman" w:hAnsi="Times New Roman"/>
          <w:sz w:val="24"/>
          <w:szCs w:val="28"/>
        </w:rPr>
        <w:t xml:space="preserve">дані про діяльність, які використовувалися для розрахунків обсягу викидів </w:t>
      </w:r>
      <w:r>
        <w:rPr>
          <w:rFonts w:ascii="Times New Roman" w:hAnsi="Times New Roman"/>
          <w:sz w:val="24"/>
          <w:szCs w:val="28"/>
        </w:rPr>
        <w:t>ПГ</w:t>
      </w:r>
      <w:r w:rsidRPr="00600F63">
        <w:rPr>
          <w:rFonts w:ascii="Times New Roman" w:hAnsi="Times New Roman"/>
          <w:sz w:val="24"/>
          <w:szCs w:val="28"/>
        </w:rPr>
        <w:t xml:space="preserve"> для кожного матеріального потоку, розподілені за видами процесів, палива чи матеріалу;</w:t>
      </w:r>
    </w:p>
    <w:p w:rsidR="00206CEC" w:rsidRPr="00600F63" w:rsidRDefault="00206CEC" w:rsidP="00206CEC">
      <w:pPr>
        <w:pStyle w:val="aff8"/>
        <w:numPr>
          <w:ilvl w:val="1"/>
          <w:numId w:val="46"/>
        </w:numPr>
        <w:ind w:left="1208" w:hanging="357"/>
        <w:jc w:val="both"/>
        <w:rPr>
          <w:rFonts w:ascii="Times New Roman" w:hAnsi="Times New Roman"/>
          <w:sz w:val="24"/>
          <w:szCs w:val="28"/>
        </w:rPr>
      </w:pPr>
      <w:r w:rsidRPr="00600F63">
        <w:rPr>
          <w:rFonts w:ascii="Times New Roman" w:hAnsi="Times New Roman"/>
          <w:sz w:val="24"/>
          <w:szCs w:val="28"/>
        </w:rPr>
        <w:t>перелік усіх значень за замовчуванням, які використовувались як розрахункові коефіцієнти;</w:t>
      </w:r>
    </w:p>
    <w:p w:rsidR="00206CEC" w:rsidRPr="00600F63" w:rsidRDefault="00206CEC" w:rsidP="00206CEC">
      <w:pPr>
        <w:pStyle w:val="aff8"/>
        <w:numPr>
          <w:ilvl w:val="1"/>
          <w:numId w:val="46"/>
        </w:numPr>
        <w:ind w:left="1208" w:hanging="357"/>
        <w:jc w:val="both"/>
        <w:rPr>
          <w:rFonts w:ascii="Times New Roman" w:hAnsi="Times New Roman"/>
          <w:sz w:val="24"/>
          <w:szCs w:val="28"/>
        </w:rPr>
      </w:pPr>
      <w:r w:rsidRPr="00600F63">
        <w:rPr>
          <w:rFonts w:ascii="Times New Roman" w:hAnsi="Times New Roman"/>
          <w:sz w:val="24"/>
          <w:szCs w:val="28"/>
        </w:rPr>
        <w:t>всі дані щодо відбору проб та результатів аналізу, що використовувались для визначення розрахункових коефіцієнтів;</w:t>
      </w:r>
    </w:p>
    <w:p w:rsidR="00206CEC" w:rsidRPr="00600F63" w:rsidRDefault="00206CEC" w:rsidP="00206CEC">
      <w:pPr>
        <w:pStyle w:val="aff8"/>
        <w:numPr>
          <w:ilvl w:val="1"/>
          <w:numId w:val="46"/>
        </w:numPr>
        <w:ind w:left="1208" w:hanging="357"/>
        <w:jc w:val="both"/>
        <w:rPr>
          <w:rFonts w:ascii="Times New Roman" w:hAnsi="Times New Roman"/>
          <w:sz w:val="24"/>
          <w:szCs w:val="28"/>
        </w:rPr>
      </w:pPr>
      <w:r w:rsidRPr="00600F63">
        <w:rPr>
          <w:rFonts w:ascii="Times New Roman" w:hAnsi="Times New Roman"/>
          <w:sz w:val="24"/>
          <w:szCs w:val="28"/>
        </w:rPr>
        <w:t>документація щодо всіх неефективних процедур, які були виправлені, та здійснених коригувальних дій;</w:t>
      </w:r>
    </w:p>
    <w:p w:rsidR="00206CEC" w:rsidRPr="00600F63" w:rsidRDefault="00206CEC" w:rsidP="00206CEC">
      <w:pPr>
        <w:pStyle w:val="aff8"/>
        <w:numPr>
          <w:ilvl w:val="1"/>
          <w:numId w:val="46"/>
        </w:numPr>
        <w:ind w:left="1208" w:hanging="357"/>
        <w:jc w:val="both"/>
        <w:rPr>
          <w:rFonts w:ascii="Times New Roman" w:hAnsi="Times New Roman"/>
          <w:sz w:val="24"/>
          <w:szCs w:val="28"/>
        </w:rPr>
      </w:pPr>
      <w:r w:rsidRPr="00600F63">
        <w:rPr>
          <w:rFonts w:ascii="Times New Roman" w:hAnsi="Times New Roman"/>
          <w:sz w:val="24"/>
          <w:szCs w:val="28"/>
        </w:rPr>
        <w:t xml:space="preserve">результати калібрування та технічного обслуговування </w:t>
      </w:r>
      <w:r>
        <w:rPr>
          <w:rFonts w:ascii="Times New Roman" w:hAnsi="Times New Roman"/>
          <w:sz w:val="24"/>
          <w:szCs w:val="28"/>
        </w:rPr>
        <w:t>ЗВТ.</w:t>
      </w:r>
    </w:p>
    <w:p w:rsidR="00AF2AB7" w:rsidRPr="00EA0FEB" w:rsidRDefault="00AF2AB7" w:rsidP="00AF2AB7">
      <w:pPr>
        <w:pStyle w:val="1"/>
        <w:keepLines/>
        <w:numPr>
          <w:ilvl w:val="0"/>
          <w:numId w:val="3"/>
        </w:numPr>
        <w:tabs>
          <w:tab w:val="left" w:pos="0"/>
        </w:tabs>
        <w:suppressAutoHyphens/>
        <w:spacing w:before="120" w:after="120" w:line="100" w:lineRule="atLeast"/>
        <w:jc w:val="both"/>
      </w:pPr>
      <w:bookmarkStart w:id="39" w:name="_Toc56424012"/>
      <w:r w:rsidRPr="00EA0FEB">
        <w:lastRenderedPageBreak/>
        <w:t>Зобов’язання із здійснення моніторингу у разі зміни оператора установки</w:t>
      </w:r>
      <w:bookmarkEnd w:id="37"/>
      <w:bookmarkEnd w:id="38"/>
      <w:bookmarkEnd w:id="39"/>
    </w:p>
    <w:p w:rsidR="00AF2AB7" w:rsidRPr="00A20A50" w:rsidRDefault="00AF2AB7" w:rsidP="00AF2AB7">
      <w:pPr>
        <w:rPr>
          <w:color w:val="000000"/>
        </w:rPr>
      </w:pPr>
      <w:r w:rsidRPr="00164ED4">
        <w:rPr>
          <w:szCs w:val="24"/>
        </w:rPr>
        <w:t>Інформація щодо змін</w:t>
      </w:r>
      <w:r>
        <w:rPr>
          <w:szCs w:val="24"/>
        </w:rPr>
        <w:t>и</w:t>
      </w:r>
      <w:r w:rsidRPr="00164ED4">
        <w:rPr>
          <w:szCs w:val="24"/>
        </w:rPr>
        <w:t xml:space="preserve"> оператора установки, його ідентифікаційних даних або правового статусу має бути негайно подана до </w:t>
      </w:r>
      <w:r w:rsidR="00865AC9">
        <w:rPr>
          <w:szCs w:val="24"/>
        </w:rPr>
        <w:t>Міндовкілля</w:t>
      </w:r>
      <w:r w:rsidRPr="00164ED4">
        <w:rPr>
          <w:szCs w:val="24"/>
        </w:rPr>
        <w:t xml:space="preserve">. </w:t>
      </w:r>
      <w:r>
        <w:rPr>
          <w:szCs w:val="24"/>
        </w:rPr>
        <w:t xml:space="preserve"> </w:t>
      </w:r>
      <w:r w:rsidRPr="00164ED4">
        <w:rPr>
          <w:szCs w:val="24"/>
        </w:rPr>
        <w:t>Новий оператор повинен усвідомлювати, що він має включити у свій звіт про викиди ПГ також обсяги викидів, про які його попередник ще не подавав відповідний звіт.</w:t>
      </w:r>
      <w:bookmarkEnd w:id="22"/>
    </w:p>
    <w:sectPr w:rsidR="00AF2AB7" w:rsidRPr="00A20A50" w:rsidSect="00C54C76">
      <w:headerReference w:type="even" r:id="rId9"/>
      <w:headerReference w:type="default" r:id="rId10"/>
      <w:footerReference w:type="even" r:id="rId11"/>
      <w:footerReference w:type="default" r:id="rId12"/>
      <w:headerReference w:type="first" r:id="rId13"/>
      <w:footerReference w:type="first" r:id="rId14"/>
      <w:pgSz w:w="11906" w:h="16838"/>
      <w:pgMar w:top="850" w:right="850" w:bottom="850" w:left="1417" w:header="720" w:footer="709"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CEE" w:rsidRDefault="00333CEE">
      <w:r>
        <w:separator/>
      </w:r>
    </w:p>
  </w:endnote>
  <w:endnote w:type="continuationSeparator" w:id="0">
    <w:p w:rsidR="00333CEE" w:rsidRDefault="0033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font70">
    <w:altName w:val="Times New Roman"/>
    <w:charset w:val="CC"/>
    <w:family w:val="auto"/>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ntiqua">
    <w:altName w:val="Microsoft YaHei"/>
    <w:charset w:val="00"/>
    <w:family w:val="swiss"/>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A54" w:rsidRDefault="00343A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A54" w:rsidRDefault="00343A54">
    <w:pPr>
      <w:pStyle w:val="a7"/>
      <w:jc w:val="right"/>
    </w:pPr>
    <w:r>
      <w:fldChar w:fldCharType="begin"/>
    </w:r>
    <w:r>
      <w:instrText xml:space="preserve"> PAGE   \* MERGEFORMAT </w:instrText>
    </w:r>
    <w:r>
      <w:fldChar w:fldCharType="separate"/>
    </w:r>
    <w:r w:rsidR="00F42516">
      <w:rPr>
        <w:noProof/>
      </w:rPr>
      <w:t>13</w:t>
    </w:r>
    <w:r>
      <w:rPr>
        <w:noProof/>
      </w:rPr>
      <w:fldChar w:fldCharType="end"/>
    </w:r>
  </w:p>
  <w:p w:rsidR="00343A54" w:rsidRDefault="00343A5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A54" w:rsidRDefault="00343A54">
    <w:pPr>
      <w:pStyle w:val="a7"/>
      <w:jc w:val="right"/>
    </w:pPr>
    <w:r>
      <w:fldChar w:fldCharType="begin"/>
    </w:r>
    <w:r>
      <w:instrText xml:space="preserve"> PAGE   \* MERGEFORMAT </w:instrText>
    </w:r>
    <w:r>
      <w:fldChar w:fldCharType="separate"/>
    </w:r>
    <w:r>
      <w:rPr>
        <w:noProof/>
      </w:rPr>
      <w:t>22</w:t>
    </w:r>
    <w:r>
      <w:rPr>
        <w:noProof/>
      </w:rPr>
      <w:fldChar w:fldCharType="end"/>
    </w:r>
  </w:p>
  <w:p w:rsidR="00343A54" w:rsidRDefault="00343A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CEE" w:rsidRDefault="00333CEE">
      <w:r>
        <w:separator/>
      </w:r>
    </w:p>
  </w:footnote>
  <w:footnote w:type="continuationSeparator" w:id="0">
    <w:p w:rsidR="00333CEE" w:rsidRDefault="00333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A54" w:rsidRDefault="00343A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A54" w:rsidRDefault="00343A5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A54" w:rsidRDefault="00343A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720" w:hanging="360"/>
      </w:pPr>
      <w:rPr>
        <w:rFonts w:cs="Times New Roman"/>
        <w:sz w:val="24"/>
        <w:szCs w:val="24"/>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0"/>
        </w:tabs>
        <w:ind w:left="720" w:hanging="360"/>
      </w:pPr>
      <w:rPr>
        <w:rFonts w:cs="Times New Roman"/>
      </w:rPr>
    </w:lvl>
    <w:lvl w:ilvl="1">
      <w:start w:val="1"/>
      <w:numFmt w:val="lowerRoman"/>
      <w:lvlText w:val="%2."/>
      <w:lvlJc w:val="right"/>
      <w:pPr>
        <w:tabs>
          <w:tab w:val="num" w:pos="0"/>
        </w:tabs>
        <w:ind w:left="1800" w:hanging="720"/>
      </w:pPr>
      <w:rPr>
        <w:rFonts w:cs="Times New Roman"/>
      </w:rPr>
    </w:lvl>
    <w:lvl w:ilvl="2">
      <w:start w:val="2"/>
      <w:numFmt w:val="decimal"/>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0"/>
        </w:tabs>
        <w:ind w:left="1800" w:hanging="360"/>
      </w:pPr>
      <w:rPr>
        <w:rFonts w:cs="Times New Roman"/>
      </w:rPr>
    </w:lvl>
    <w:lvl w:ilvl="1">
      <w:start w:val="1"/>
      <w:numFmt w:val="lowerLetter"/>
      <w:lvlText w:val="%2."/>
      <w:lvlJc w:val="left"/>
      <w:pPr>
        <w:tabs>
          <w:tab w:val="num" w:pos="0"/>
        </w:tabs>
        <w:ind w:left="2520" w:hanging="360"/>
      </w:pPr>
      <w:rPr>
        <w:rFonts w:cs="Times New Roman"/>
      </w:rPr>
    </w:lvl>
    <w:lvl w:ilvl="2">
      <w:start w:val="1"/>
      <w:numFmt w:val="lowerRoman"/>
      <w:lvlText w:val="%2.%3."/>
      <w:lvlJc w:val="right"/>
      <w:pPr>
        <w:tabs>
          <w:tab w:val="num" w:pos="0"/>
        </w:tabs>
        <w:ind w:left="3240" w:hanging="180"/>
      </w:pPr>
      <w:rPr>
        <w:rFonts w:cs="Times New Roman"/>
      </w:rPr>
    </w:lvl>
    <w:lvl w:ilvl="3">
      <w:start w:val="1"/>
      <w:numFmt w:val="decimal"/>
      <w:lvlText w:val="%2.%3.%4."/>
      <w:lvlJc w:val="left"/>
      <w:pPr>
        <w:tabs>
          <w:tab w:val="num" w:pos="0"/>
        </w:tabs>
        <w:ind w:left="3960" w:hanging="360"/>
      </w:pPr>
      <w:rPr>
        <w:rFonts w:cs="Times New Roman"/>
      </w:rPr>
    </w:lvl>
    <w:lvl w:ilvl="4">
      <w:start w:val="1"/>
      <w:numFmt w:val="lowerLetter"/>
      <w:lvlText w:val="%2.%3.%4.%5."/>
      <w:lvlJc w:val="left"/>
      <w:pPr>
        <w:tabs>
          <w:tab w:val="num" w:pos="0"/>
        </w:tabs>
        <w:ind w:left="4680" w:hanging="360"/>
      </w:pPr>
      <w:rPr>
        <w:rFonts w:cs="Times New Roman"/>
      </w:rPr>
    </w:lvl>
    <w:lvl w:ilvl="5">
      <w:start w:val="1"/>
      <w:numFmt w:val="lowerRoman"/>
      <w:lvlText w:val="%2.%3.%4.%5.%6."/>
      <w:lvlJc w:val="right"/>
      <w:pPr>
        <w:tabs>
          <w:tab w:val="num" w:pos="0"/>
        </w:tabs>
        <w:ind w:left="5400" w:hanging="180"/>
      </w:pPr>
      <w:rPr>
        <w:rFonts w:cs="Times New Roman"/>
      </w:rPr>
    </w:lvl>
    <w:lvl w:ilvl="6">
      <w:start w:val="1"/>
      <w:numFmt w:val="decimal"/>
      <w:lvlText w:val="%2.%3.%4.%5.%6.%7."/>
      <w:lvlJc w:val="left"/>
      <w:pPr>
        <w:tabs>
          <w:tab w:val="num" w:pos="0"/>
        </w:tabs>
        <w:ind w:left="6120" w:hanging="360"/>
      </w:pPr>
      <w:rPr>
        <w:rFonts w:cs="Times New Roman"/>
      </w:rPr>
    </w:lvl>
    <w:lvl w:ilvl="7">
      <w:start w:val="1"/>
      <w:numFmt w:val="lowerLetter"/>
      <w:lvlText w:val="%2.%3.%4.%5.%6.%7.%8."/>
      <w:lvlJc w:val="left"/>
      <w:pPr>
        <w:tabs>
          <w:tab w:val="num" w:pos="0"/>
        </w:tabs>
        <w:ind w:left="6840" w:hanging="360"/>
      </w:pPr>
      <w:rPr>
        <w:rFonts w:cs="Times New Roman"/>
      </w:rPr>
    </w:lvl>
    <w:lvl w:ilvl="8">
      <w:start w:val="1"/>
      <w:numFmt w:val="lowerRoman"/>
      <w:lvlText w:val="%2.%3.%4.%5.%6.%7.%8.%9."/>
      <w:lvlJc w:val="right"/>
      <w:pPr>
        <w:tabs>
          <w:tab w:val="num" w:pos="0"/>
        </w:tabs>
        <w:ind w:left="7560" w:hanging="18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nsid w:val="00000007"/>
    <w:multiLevelType w:val="multilevel"/>
    <w:tmpl w:val="00000007"/>
    <w:name w:val="WW8Num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6">
    <w:nsid w:val="00000008"/>
    <w:multiLevelType w:val="multilevel"/>
    <w:tmpl w:val="00000008"/>
    <w:name w:val="WW8Num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7">
    <w:nsid w:val="00000009"/>
    <w:multiLevelType w:val="multilevel"/>
    <w:tmpl w:val="00000009"/>
    <w:name w:val="WW8Num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8">
    <w:nsid w:val="0000000A"/>
    <w:multiLevelType w:val="multilevel"/>
    <w:tmpl w:val="0000000A"/>
    <w:name w:val="WW8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8Num11"/>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2.%3."/>
      <w:lvlJc w:val="right"/>
      <w:pPr>
        <w:tabs>
          <w:tab w:val="num" w:pos="0"/>
        </w:tabs>
        <w:ind w:left="2444" w:hanging="180"/>
      </w:pPr>
      <w:rPr>
        <w:rFonts w:cs="Times New Roman"/>
      </w:rPr>
    </w:lvl>
    <w:lvl w:ilvl="3">
      <w:start w:val="1"/>
      <w:numFmt w:val="decimal"/>
      <w:lvlText w:val="%2.%3.%4."/>
      <w:lvlJc w:val="left"/>
      <w:pPr>
        <w:tabs>
          <w:tab w:val="num" w:pos="0"/>
        </w:tabs>
        <w:ind w:left="3164" w:hanging="360"/>
      </w:pPr>
      <w:rPr>
        <w:rFonts w:cs="Times New Roman"/>
      </w:rPr>
    </w:lvl>
    <w:lvl w:ilvl="4">
      <w:start w:val="1"/>
      <w:numFmt w:val="lowerLetter"/>
      <w:lvlText w:val="%2.%3.%4.%5."/>
      <w:lvlJc w:val="left"/>
      <w:pPr>
        <w:tabs>
          <w:tab w:val="num" w:pos="0"/>
        </w:tabs>
        <w:ind w:left="3884" w:hanging="360"/>
      </w:pPr>
      <w:rPr>
        <w:rFonts w:cs="Times New Roman"/>
      </w:rPr>
    </w:lvl>
    <w:lvl w:ilvl="5">
      <w:start w:val="1"/>
      <w:numFmt w:val="lowerRoman"/>
      <w:lvlText w:val="%2.%3.%4.%5.%6."/>
      <w:lvlJc w:val="right"/>
      <w:pPr>
        <w:tabs>
          <w:tab w:val="num" w:pos="0"/>
        </w:tabs>
        <w:ind w:left="4604" w:hanging="180"/>
      </w:pPr>
      <w:rPr>
        <w:rFonts w:cs="Times New Roman"/>
      </w:rPr>
    </w:lvl>
    <w:lvl w:ilvl="6">
      <w:start w:val="1"/>
      <w:numFmt w:val="decimal"/>
      <w:lvlText w:val="%2.%3.%4.%5.%6.%7."/>
      <w:lvlJc w:val="left"/>
      <w:pPr>
        <w:tabs>
          <w:tab w:val="num" w:pos="0"/>
        </w:tabs>
        <w:ind w:left="5324" w:hanging="360"/>
      </w:pPr>
      <w:rPr>
        <w:rFonts w:cs="Times New Roman"/>
      </w:rPr>
    </w:lvl>
    <w:lvl w:ilvl="7">
      <w:start w:val="1"/>
      <w:numFmt w:val="lowerLetter"/>
      <w:lvlText w:val="%2.%3.%4.%5.%6.%7.%8."/>
      <w:lvlJc w:val="left"/>
      <w:pPr>
        <w:tabs>
          <w:tab w:val="num" w:pos="0"/>
        </w:tabs>
        <w:ind w:left="6044" w:hanging="360"/>
      </w:pPr>
      <w:rPr>
        <w:rFonts w:cs="Times New Roman"/>
      </w:rPr>
    </w:lvl>
    <w:lvl w:ilvl="8">
      <w:start w:val="1"/>
      <w:numFmt w:val="lowerRoman"/>
      <w:lvlText w:val="%2.%3.%4.%5.%6.%7.%8.%9."/>
      <w:lvlJc w:val="right"/>
      <w:pPr>
        <w:tabs>
          <w:tab w:val="num" w:pos="0"/>
        </w:tabs>
        <w:ind w:left="6764" w:hanging="180"/>
      </w:pPr>
      <w:rPr>
        <w:rFonts w:cs="Times New Roman"/>
      </w:rPr>
    </w:lvl>
  </w:abstractNum>
  <w:abstractNum w:abstractNumId="10">
    <w:nsid w:val="0000000C"/>
    <w:multiLevelType w:val="multilevel"/>
    <w:tmpl w:val="0000000C"/>
    <w:name w:val="WW8Num12"/>
    <w:lvl w:ilvl="0">
      <w:start w:val="1"/>
      <w:numFmt w:val="bullet"/>
      <w:lvlText w:val=""/>
      <w:lvlJc w:val="left"/>
      <w:pPr>
        <w:tabs>
          <w:tab w:val="num" w:pos="0"/>
        </w:tabs>
        <w:ind w:left="720" w:hanging="360"/>
      </w:pPr>
      <w:rPr>
        <w:rFonts w:ascii="Symbol" w:hAnsi="Symbol"/>
        <w:sz w:val="28"/>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1">
    <w:nsid w:val="0000000D"/>
    <w:multiLevelType w:val="multilevel"/>
    <w:tmpl w:val="0000000D"/>
    <w:name w:val="WW8Num13"/>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rPr>
    </w:lvl>
    <w:lvl w:ilvl="8">
      <w:start w:val="1"/>
      <w:numFmt w:val="bullet"/>
      <w:lvlText w:val=""/>
      <w:lvlJc w:val="left"/>
      <w:pPr>
        <w:tabs>
          <w:tab w:val="num" w:pos="0"/>
        </w:tabs>
        <w:ind w:left="7189" w:hanging="360"/>
      </w:pPr>
      <w:rPr>
        <w:rFonts w:ascii="Wingdings" w:hAnsi="Wingdings"/>
      </w:rPr>
    </w:lvl>
  </w:abstractNum>
  <w:abstractNum w:abstractNumId="12">
    <w:nsid w:val="0000000E"/>
    <w:multiLevelType w:val="multilevel"/>
    <w:tmpl w:val="0000000E"/>
    <w:name w:val="WW8Num14"/>
    <w:lvl w:ilvl="0">
      <w:start w:val="1"/>
      <w:numFmt w:val="bullet"/>
      <w:lvlText w:val=""/>
      <w:lvlJc w:val="left"/>
      <w:pPr>
        <w:tabs>
          <w:tab w:val="num" w:pos="0"/>
        </w:tabs>
        <w:ind w:left="1429" w:hanging="360"/>
      </w:pPr>
      <w:rPr>
        <w:rFonts w:ascii="Symbol" w:hAnsi="Symbol"/>
      </w:rPr>
    </w:lvl>
    <w:lvl w:ilvl="1">
      <w:start w:val="1"/>
      <w:numFmt w:val="bullet"/>
      <w:lvlText w:val=""/>
      <w:lvlJc w:val="left"/>
      <w:pPr>
        <w:tabs>
          <w:tab w:val="num" w:pos="0"/>
        </w:tabs>
        <w:ind w:left="2149" w:hanging="360"/>
      </w:pPr>
      <w:rPr>
        <w:rFonts w:ascii="Wingdings" w:hAnsi="Wingdings"/>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rPr>
    </w:lvl>
    <w:lvl w:ilvl="8">
      <w:start w:val="1"/>
      <w:numFmt w:val="bullet"/>
      <w:lvlText w:val=""/>
      <w:lvlJc w:val="left"/>
      <w:pPr>
        <w:tabs>
          <w:tab w:val="num" w:pos="0"/>
        </w:tabs>
        <w:ind w:left="7189" w:hanging="360"/>
      </w:pPr>
      <w:rPr>
        <w:rFonts w:ascii="Wingdings" w:hAnsi="Wingdings"/>
      </w:rPr>
    </w:lvl>
  </w:abstractNum>
  <w:abstractNum w:abstractNumId="13">
    <w:nsid w:val="0000000F"/>
    <w:multiLevelType w:val="multilevel"/>
    <w:tmpl w:val="0000000F"/>
    <w:name w:val="WW8Num15"/>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rPr>
    </w:lvl>
    <w:lvl w:ilvl="8">
      <w:start w:val="1"/>
      <w:numFmt w:val="bullet"/>
      <w:lvlText w:val=""/>
      <w:lvlJc w:val="left"/>
      <w:pPr>
        <w:tabs>
          <w:tab w:val="num" w:pos="0"/>
        </w:tabs>
        <w:ind w:left="7189" w:hanging="360"/>
      </w:pPr>
      <w:rPr>
        <w:rFonts w:ascii="Wingdings" w:hAnsi="Wingdings"/>
      </w:rPr>
    </w:lvl>
  </w:abstractNum>
  <w:abstractNum w:abstractNumId="14">
    <w:nsid w:val="00000010"/>
    <w:multiLevelType w:val="multilevel"/>
    <w:tmpl w:val="00000010"/>
    <w:name w:val="WW8Num16"/>
    <w:lvl w:ilvl="0">
      <w:start w:val="1"/>
      <w:numFmt w:val="bullet"/>
      <w:lvlText w:val=""/>
      <w:lvlJc w:val="left"/>
      <w:pPr>
        <w:tabs>
          <w:tab w:val="num" w:pos="0"/>
        </w:tabs>
        <w:ind w:left="1429" w:hanging="360"/>
      </w:pPr>
      <w:rPr>
        <w:rFonts w:ascii="Symbol" w:hAnsi="Symbol"/>
      </w:rPr>
    </w:lvl>
    <w:lvl w:ilvl="1">
      <w:start w:val="1"/>
      <w:numFmt w:val="bullet"/>
      <w:lvlText w:val=""/>
      <w:lvlJc w:val="left"/>
      <w:pPr>
        <w:tabs>
          <w:tab w:val="num" w:pos="0"/>
        </w:tabs>
        <w:ind w:left="2149" w:hanging="360"/>
      </w:pPr>
      <w:rPr>
        <w:rFonts w:ascii="Wingdings" w:hAnsi="Wingdings"/>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rPr>
    </w:lvl>
    <w:lvl w:ilvl="8">
      <w:start w:val="1"/>
      <w:numFmt w:val="bullet"/>
      <w:lvlText w:val=""/>
      <w:lvlJc w:val="left"/>
      <w:pPr>
        <w:tabs>
          <w:tab w:val="num" w:pos="0"/>
        </w:tabs>
        <w:ind w:left="7189" w:hanging="360"/>
      </w:pPr>
      <w:rPr>
        <w:rFonts w:ascii="Wingdings" w:hAnsi="Wingdings"/>
      </w:rPr>
    </w:lvl>
  </w:abstractNum>
  <w:abstractNum w:abstractNumId="15">
    <w:nsid w:val="00000011"/>
    <w:multiLevelType w:val="multilevel"/>
    <w:tmpl w:val="00000011"/>
    <w:name w:val="WW8Num17"/>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rPr>
    </w:lvl>
    <w:lvl w:ilvl="8">
      <w:start w:val="1"/>
      <w:numFmt w:val="bullet"/>
      <w:lvlText w:val=""/>
      <w:lvlJc w:val="left"/>
      <w:pPr>
        <w:tabs>
          <w:tab w:val="num" w:pos="0"/>
        </w:tabs>
        <w:ind w:left="7189" w:hanging="360"/>
      </w:pPr>
      <w:rPr>
        <w:rFonts w:ascii="Wingdings" w:hAnsi="Wingdings"/>
      </w:rPr>
    </w:lvl>
  </w:abstractNum>
  <w:abstractNum w:abstractNumId="16">
    <w:nsid w:val="00000012"/>
    <w:multiLevelType w:val="multilevel"/>
    <w:tmpl w:val="00000012"/>
    <w:name w:val="WW8Num18"/>
    <w:lvl w:ilvl="0">
      <w:start w:val="1"/>
      <w:numFmt w:val="bullet"/>
      <w:lvlText w:val=""/>
      <w:lvlJc w:val="left"/>
      <w:pPr>
        <w:tabs>
          <w:tab w:val="num" w:pos="0"/>
        </w:tabs>
        <w:ind w:left="1820" w:hanging="360"/>
      </w:pPr>
      <w:rPr>
        <w:rFonts w:ascii="Symbol" w:hAnsi="Symbol"/>
      </w:rPr>
    </w:lvl>
    <w:lvl w:ilvl="1">
      <w:start w:val="1"/>
      <w:numFmt w:val="bullet"/>
      <w:lvlText w:val="o"/>
      <w:lvlJc w:val="left"/>
      <w:pPr>
        <w:tabs>
          <w:tab w:val="num" w:pos="0"/>
        </w:tabs>
        <w:ind w:left="2540" w:hanging="360"/>
      </w:pPr>
      <w:rPr>
        <w:rFonts w:ascii="Courier New" w:hAnsi="Courier New"/>
      </w:rPr>
    </w:lvl>
    <w:lvl w:ilvl="2">
      <w:start w:val="1"/>
      <w:numFmt w:val="bullet"/>
      <w:lvlText w:val=""/>
      <w:lvlJc w:val="left"/>
      <w:pPr>
        <w:tabs>
          <w:tab w:val="num" w:pos="0"/>
        </w:tabs>
        <w:ind w:left="3260" w:hanging="360"/>
      </w:pPr>
      <w:rPr>
        <w:rFonts w:ascii="Wingdings" w:hAnsi="Wingdings"/>
      </w:rPr>
    </w:lvl>
    <w:lvl w:ilvl="3">
      <w:start w:val="1"/>
      <w:numFmt w:val="bullet"/>
      <w:lvlText w:val=""/>
      <w:lvlJc w:val="left"/>
      <w:pPr>
        <w:tabs>
          <w:tab w:val="num" w:pos="0"/>
        </w:tabs>
        <w:ind w:left="3980" w:hanging="360"/>
      </w:pPr>
      <w:rPr>
        <w:rFonts w:ascii="Symbol" w:hAnsi="Symbol"/>
      </w:rPr>
    </w:lvl>
    <w:lvl w:ilvl="4">
      <w:start w:val="1"/>
      <w:numFmt w:val="bullet"/>
      <w:lvlText w:val="o"/>
      <w:lvlJc w:val="left"/>
      <w:pPr>
        <w:tabs>
          <w:tab w:val="num" w:pos="0"/>
        </w:tabs>
        <w:ind w:left="4700" w:hanging="360"/>
      </w:pPr>
      <w:rPr>
        <w:rFonts w:ascii="Courier New" w:hAnsi="Courier New"/>
      </w:rPr>
    </w:lvl>
    <w:lvl w:ilvl="5">
      <w:start w:val="1"/>
      <w:numFmt w:val="bullet"/>
      <w:lvlText w:val=""/>
      <w:lvlJc w:val="left"/>
      <w:pPr>
        <w:tabs>
          <w:tab w:val="num" w:pos="0"/>
        </w:tabs>
        <w:ind w:left="5420" w:hanging="360"/>
      </w:pPr>
      <w:rPr>
        <w:rFonts w:ascii="Wingdings" w:hAnsi="Wingdings"/>
      </w:rPr>
    </w:lvl>
    <w:lvl w:ilvl="6">
      <w:start w:val="1"/>
      <w:numFmt w:val="bullet"/>
      <w:lvlText w:val=""/>
      <w:lvlJc w:val="left"/>
      <w:pPr>
        <w:tabs>
          <w:tab w:val="num" w:pos="0"/>
        </w:tabs>
        <w:ind w:left="6140" w:hanging="360"/>
      </w:pPr>
      <w:rPr>
        <w:rFonts w:ascii="Symbol" w:hAnsi="Symbol"/>
      </w:rPr>
    </w:lvl>
    <w:lvl w:ilvl="7">
      <w:start w:val="1"/>
      <w:numFmt w:val="bullet"/>
      <w:lvlText w:val="o"/>
      <w:lvlJc w:val="left"/>
      <w:pPr>
        <w:tabs>
          <w:tab w:val="num" w:pos="0"/>
        </w:tabs>
        <w:ind w:left="6860" w:hanging="360"/>
      </w:pPr>
      <w:rPr>
        <w:rFonts w:ascii="Courier New" w:hAnsi="Courier New"/>
      </w:rPr>
    </w:lvl>
    <w:lvl w:ilvl="8">
      <w:start w:val="1"/>
      <w:numFmt w:val="bullet"/>
      <w:lvlText w:val=""/>
      <w:lvlJc w:val="left"/>
      <w:pPr>
        <w:tabs>
          <w:tab w:val="num" w:pos="0"/>
        </w:tabs>
        <w:ind w:left="7580" w:hanging="360"/>
      </w:pPr>
      <w:rPr>
        <w:rFonts w:ascii="Wingdings" w:hAnsi="Wingdings"/>
      </w:rPr>
    </w:lvl>
  </w:abstractNum>
  <w:abstractNum w:abstractNumId="17">
    <w:nsid w:val="026E72DF"/>
    <w:multiLevelType w:val="multilevel"/>
    <w:tmpl w:val="28222832"/>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8">
    <w:nsid w:val="02CC0271"/>
    <w:multiLevelType w:val="multilevel"/>
    <w:tmpl w:val="0000000B"/>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9">
    <w:nsid w:val="0C0D0845"/>
    <w:multiLevelType w:val="multilevel"/>
    <w:tmpl w:val="FC54BA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0">
    <w:nsid w:val="164A3BB9"/>
    <w:multiLevelType w:val="hybridMultilevel"/>
    <w:tmpl w:val="EEB4F9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17EE4855"/>
    <w:multiLevelType w:val="multilevel"/>
    <w:tmpl w:val="4D2ACD04"/>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2">
    <w:nsid w:val="224E47A5"/>
    <w:multiLevelType w:val="hybridMultilevel"/>
    <w:tmpl w:val="9B189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293E64FD"/>
    <w:multiLevelType w:val="multilevel"/>
    <w:tmpl w:val="0000000B"/>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24">
    <w:nsid w:val="29C47FA0"/>
    <w:multiLevelType w:val="hybridMultilevel"/>
    <w:tmpl w:val="FBD6C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A1B140A"/>
    <w:multiLevelType w:val="hybridMultilevel"/>
    <w:tmpl w:val="F68AC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A3277F7"/>
    <w:multiLevelType w:val="hybridMultilevel"/>
    <w:tmpl w:val="AB127EF2"/>
    <w:lvl w:ilvl="0" w:tplc="94B685E2">
      <w:numFmt w:val="bullet"/>
      <w:lvlText w:val="•"/>
      <w:lvlJc w:val="left"/>
      <w:pPr>
        <w:ind w:left="720" w:hanging="360"/>
      </w:pPr>
      <w:rPr>
        <w:rFonts w:ascii="Arial" w:eastAsia="Times New Roman" w:hAnsi="Arial" w:hint="default"/>
        <w:color w:val="auto"/>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E482A3E"/>
    <w:multiLevelType w:val="hybridMultilevel"/>
    <w:tmpl w:val="8A289DEE"/>
    <w:lvl w:ilvl="0" w:tplc="38CAE83A">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0617B3"/>
    <w:multiLevelType w:val="multilevel"/>
    <w:tmpl w:val="A2E2518E"/>
    <w:lvl w:ilvl="0">
      <w:start w:val="1"/>
      <w:numFmt w:val="bullet"/>
      <w:lvlText w:val=""/>
      <w:lvlJc w:val="left"/>
      <w:pPr>
        <w:tabs>
          <w:tab w:val="num" w:pos="0"/>
        </w:tabs>
        <w:ind w:left="1800" w:hanging="360"/>
      </w:pPr>
      <w:rPr>
        <w:rFonts w:ascii="Wingdings" w:hAnsi="Wingdings" w:hint="default"/>
      </w:rPr>
    </w:lvl>
    <w:lvl w:ilvl="1">
      <w:start w:val="1"/>
      <w:numFmt w:val="lowerLetter"/>
      <w:lvlText w:val="%2."/>
      <w:lvlJc w:val="left"/>
      <w:pPr>
        <w:tabs>
          <w:tab w:val="num" w:pos="0"/>
        </w:tabs>
        <w:ind w:left="2520" w:hanging="360"/>
      </w:pPr>
      <w:rPr>
        <w:rFonts w:cs="Times New Roman"/>
      </w:rPr>
    </w:lvl>
    <w:lvl w:ilvl="2">
      <w:start w:val="1"/>
      <w:numFmt w:val="lowerRoman"/>
      <w:lvlText w:val="%2.%3."/>
      <w:lvlJc w:val="right"/>
      <w:pPr>
        <w:tabs>
          <w:tab w:val="num" w:pos="0"/>
        </w:tabs>
        <w:ind w:left="3240" w:hanging="180"/>
      </w:pPr>
      <w:rPr>
        <w:rFonts w:cs="Times New Roman"/>
      </w:rPr>
    </w:lvl>
    <w:lvl w:ilvl="3">
      <w:start w:val="1"/>
      <w:numFmt w:val="decimal"/>
      <w:lvlText w:val="%2.%3.%4."/>
      <w:lvlJc w:val="left"/>
      <w:pPr>
        <w:tabs>
          <w:tab w:val="num" w:pos="0"/>
        </w:tabs>
        <w:ind w:left="3960" w:hanging="360"/>
      </w:pPr>
      <w:rPr>
        <w:rFonts w:cs="Times New Roman"/>
      </w:rPr>
    </w:lvl>
    <w:lvl w:ilvl="4">
      <w:start w:val="1"/>
      <w:numFmt w:val="lowerLetter"/>
      <w:lvlText w:val="%2.%3.%4.%5."/>
      <w:lvlJc w:val="left"/>
      <w:pPr>
        <w:tabs>
          <w:tab w:val="num" w:pos="0"/>
        </w:tabs>
        <w:ind w:left="4680" w:hanging="360"/>
      </w:pPr>
      <w:rPr>
        <w:rFonts w:cs="Times New Roman"/>
      </w:rPr>
    </w:lvl>
    <w:lvl w:ilvl="5">
      <w:start w:val="1"/>
      <w:numFmt w:val="lowerRoman"/>
      <w:lvlText w:val="%2.%3.%4.%5.%6."/>
      <w:lvlJc w:val="right"/>
      <w:pPr>
        <w:tabs>
          <w:tab w:val="num" w:pos="0"/>
        </w:tabs>
        <w:ind w:left="5400" w:hanging="180"/>
      </w:pPr>
      <w:rPr>
        <w:rFonts w:cs="Times New Roman"/>
      </w:rPr>
    </w:lvl>
    <w:lvl w:ilvl="6">
      <w:start w:val="1"/>
      <w:numFmt w:val="decimal"/>
      <w:lvlText w:val="%2.%3.%4.%5.%6.%7."/>
      <w:lvlJc w:val="left"/>
      <w:pPr>
        <w:tabs>
          <w:tab w:val="num" w:pos="0"/>
        </w:tabs>
        <w:ind w:left="6120" w:hanging="360"/>
      </w:pPr>
      <w:rPr>
        <w:rFonts w:cs="Times New Roman"/>
      </w:rPr>
    </w:lvl>
    <w:lvl w:ilvl="7">
      <w:start w:val="1"/>
      <w:numFmt w:val="lowerLetter"/>
      <w:lvlText w:val="%2.%3.%4.%5.%6.%7.%8."/>
      <w:lvlJc w:val="left"/>
      <w:pPr>
        <w:tabs>
          <w:tab w:val="num" w:pos="0"/>
        </w:tabs>
        <w:ind w:left="6840" w:hanging="360"/>
      </w:pPr>
      <w:rPr>
        <w:rFonts w:cs="Times New Roman"/>
      </w:rPr>
    </w:lvl>
    <w:lvl w:ilvl="8">
      <w:start w:val="1"/>
      <w:numFmt w:val="lowerRoman"/>
      <w:lvlText w:val="%2.%3.%4.%5.%6.%7.%8.%9."/>
      <w:lvlJc w:val="right"/>
      <w:pPr>
        <w:tabs>
          <w:tab w:val="num" w:pos="0"/>
        </w:tabs>
        <w:ind w:left="7560" w:hanging="180"/>
      </w:pPr>
      <w:rPr>
        <w:rFonts w:cs="Times New Roman"/>
      </w:rPr>
    </w:lvl>
  </w:abstractNum>
  <w:abstractNum w:abstractNumId="29">
    <w:nsid w:val="36395BFE"/>
    <w:multiLevelType w:val="multilevel"/>
    <w:tmpl w:val="D5D6FD58"/>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0">
    <w:nsid w:val="399F53DB"/>
    <w:multiLevelType w:val="hybridMultilevel"/>
    <w:tmpl w:val="5ECA08C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3A3414DF"/>
    <w:multiLevelType w:val="hybridMultilevel"/>
    <w:tmpl w:val="A66E54D0"/>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2">
    <w:nsid w:val="3CEF664C"/>
    <w:multiLevelType w:val="hybridMultilevel"/>
    <w:tmpl w:val="68806E10"/>
    <w:lvl w:ilvl="0" w:tplc="40F426E4">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E9F1152"/>
    <w:multiLevelType w:val="hybridMultilevel"/>
    <w:tmpl w:val="4AFAF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0F113AA"/>
    <w:multiLevelType w:val="hybridMultilevel"/>
    <w:tmpl w:val="48FC4EAC"/>
    <w:lvl w:ilvl="0" w:tplc="94B685E2">
      <w:numFmt w:val="bullet"/>
      <w:lvlText w:val="•"/>
      <w:lvlJc w:val="left"/>
      <w:pPr>
        <w:ind w:left="720" w:hanging="360"/>
      </w:pPr>
      <w:rPr>
        <w:rFonts w:ascii="Arial" w:eastAsia="Times New Roman" w:hAnsi="Aria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5557EE6"/>
    <w:multiLevelType w:val="hybridMultilevel"/>
    <w:tmpl w:val="41B4E878"/>
    <w:lvl w:ilvl="0" w:tplc="DF6484E6">
      <w:start w:val="1"/>
      <w:numFmt w:val="bullet"/>
      <w:lvlText w:val=""/>
      <w:lvlJc w:val="left"/>
      <w:pPr>
        <w:tabs>
          <w:tab w:val="num" w:pos="720"/>
        </w:tabs>
        <w:ind w:left="720" w:hanging="360"/>
      </w:pPr>
      <w:rPr>
        <w:rFonts w:ascii="Wingdings" w:hAnsi="Wingdings" w:hint="default"/>
      </w:rPr>
    </w:lvl>
    <w:lvl w:ilvl="1" w:tplc="D506FA90" w:tentative="1">
      <w:start w:val="1"/>
      <w:numFmt w:val="bullet"/>
      <w:lvlText w:val=""/>
      <w:lvlJc w:val="left"/>
      <w:pPr>
        <w:tabs>
          <w:tab w:val="num" w:pos="1440"/>
        </w:tabs>
        <w:ind w:left="1440" w:hanging="360"/>
      </w:pPr>
      <w:rPr>
        <w:rFonts w:ascii="Wingdings" w:hAnsi="Wingdings" w:hint="default"/>
      </w:rPr>
    </w:lvl>
    <w:lvl w:ilvl="2" w:tplc="2C481E0E" w:tentative="1">
      <w:start w:val="1"/>
      <w:numFmt w:val="bullet"/>
      <w:lvlText w:val=""/>
      <w:lvlJc w:val="left"/>
      <w:pPr>
        <w:tabs>
          <w:tab w:val="num" w:pos="2160"/>
        </w:tabs>
        <w:ind w:left="2160" w:hanging="360"/>
      </w:pPr>
      <w:rPr>
        <w:rFonts w:ascii="Wingdings" w:hAnsi="Wingdings" w:hint="default"/>
      </w:rPr>
    </w:lvl>
    <w:lvl w:ilvl="3" w:tplc="7A28DF48" w:tentative="1">
      <w:start w:val="1"/>
      <w:numFmt w:val="bullet"/>
      <w:lvlText w:val=""/>
      <w:lvlJc w:val="left"/>
      <w:pPr>
        <w:tabs>
          <w:tab w:val="num" w:pos="2880"/>
        </w:tabs>
        <w:ind w:left="2880" w:hanging="360"/>
      </w:pPr>
      <w:rPr>
        <w:rFonts w:ascii="Wingdings" w:hAnsi="Wingdings" w:hint="default"/>
      </w:rPr>
    </w:lvl>
    <w:lvl w:ilvl="4" w:tplc="48D6A3EA" w:tentative="1">
      <w:start w:val="1"/>
      <w:numFmt w:val="bullet"/>
      <w:lvlText w:val=""/>
      <w:lvlJc w:val="left"/>
      <w:pPr>
        <w:tabs>
          <w:tab w:val="num" w:pos="3600"/>
        </w:tabs>
        <w:ind w:left="3600" w:hanging="360"/>
      </w:pPr>
      <w:rPr>
        <w:rFonts w:ascii="Wingdings" w:hAnsi="Wingdings" w:hint="default"/>
      </w:rPr>
    </w:lvl>
    <w:lvl w:ilvl="5" w:tplc="BF8617D8" w:tentative="1">
      <w:start w:val="1"/>
      <w:numFmt w:val="bullet"/>
      <w:lvlText w:val=""/>
      <w:lvlJc w:val="left"/>
      <w:pPr>
        <w:tabs>
          <w:tab w:val="num" w:pos="4320"/>
        </w:tabs>
        <w:ind w:left="4320" w:hanging="360"/>
      </w:pPr>
      <w:rPr>
        <w:rFonts w:ascii="Wingdings" w:hAnsi="Wingdings" w:hint="default"/>
      </w:rPr>
    </w:lvl>
    <w:lvl w:ilvl="6" w:tplc="F6B62DD2" w:tentative="1">
      <w:start w:val="1"/>
      <w:numFmt w:val="bullet"/>
      <w:lvlText w:val=""/>
      <w:lvlJc w:val="left"/>
      <w:pPr>
        <w:tabs>
          <w:tab w:val="num" w:pos="5040"/>
        </w:tabs>
        <w:ind w:left="5040" w:hanging="360"/>
      </w:pPr>
      <w:rPr>
        <w:rFonts w:ascii="Wingdings" w:hAnsi="Wingdings" w:hint="default"/>
      </w:rPr>
    </w:lvl>
    <w:lvl w:ilvl="7" w:tplc="316415DE" w:tentative="1">
      <w:start w:val="1"/>
      <w:numFmt w:val="bullet"/>
      <w:lvlText w:val=""/>
      <w:lvlJc w:val="left"/>
      <w:pPr>
        <w:tabs>
          <w:tab w:val="num" w:pos="5760"/>
        </w:tabs>
        <w:ind w:left="5760" w:hanging="360"/>
      </w:pPr>
      <w:rPr>
        <w:rFonts w:ascii="Wingdings" w:hAnsi="Wingdings" w:hint="default"/>
      </w:rPr>
    </w:lvl>
    <w:lvl w:ilvl="8" w:tplc="27D0D250" w:tentative="1">
      <w:start w:val="1"/>
      <w:numFmt w:val="bullet"/>
      <w:lvlText w:val=""/>
      <w:lvlJc w:val="left"/>
      <w:pPr>
        <w:tabs>
          <w:tab w:val="num" w:pos="6480"/>
        </w:tabs>
        <w:ind w:left="6480" w:hanging="360"/>
      </w:pPr>
      <w:rPr>
        <w:rFonts w:ascii="Wingdings" w:hAnsi="Wingdings" w:hint="default"/>
      </w:rPr>
    </w:lvl>
  </w:abstractNum>
  <w:abstractNum w:abstractNumId="36">
    <w:nsid w:val="4DC541CF"/>
    <w:multiLevelType w:val="multilevel"/>
    <w:tmpl w:val="8D86CCEE"/>
    <w:lvl w:ilvl="0">
      <w:start w:val="1"/>
      <w:numFmt w:val="decimal"/>
      <w:lvlText w:val="%1."/>
      <w:lvlJc w:val="left"/>
      <w:pPr>
        <w:ind w:left="786"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7">
    <w:nsid w:val="4F4A1EA0"/>
    <w:multiLevelType w:val="hybridMultilevel"/>
    <w:tmpl w:val="45FC253E"/>
    <w:lvl w:ilvl="0" w:tplc="04190001">
      <w:start w:val="1"/>
      <w:numFmt w:val="bullet"/>
      <w:lvlText w:val=""/>
      <w:lvlJc w:val="left"/>
      <w:pPr>
        <w:ind w:left="1192" w:hanging="360"/>
      </w:pPr>
      <w:rPr>
        <w:rFonts w:ascii="Symbol" w:hAnsi="Symbol" w:hint="default"/>
      </w:rPr>
    </w:lvl>
    <w:lvl w:ilvl="1" w:tplc="04190003" w:tentative="1">
      <w:start w:val="1"/>
      <w:numFmt w:val="bullet"/>
      <w:lvlText w:val="o"/>
      <w:lvlJc w:val="left"/>
      <w:pPr>
        <w:ind w:left="1912" w:hanging="360"/>
      </w:pPr>
      <w:rPr>
        <w:rFonts w:ascii="Courier New" w:hAnsi="Courier New" w:cs="Courier New" w:hint="default"/>
      </w:rPr>
    </w:lvl>
    <w:lvl w:ilvl="2" w:tplc="04190005" w:tentative="1">
      <w:start w:val="1"/>
      <w:numFmt w:val="bullet"/>
      <w:lvlText w:val=""/>
      <w:lvlJc w:val="left"/>
      <w:pPr>
        <w:ind w:left="2632" w:hanging="360"/>
      </w:pPr>
      <w:rPr>
        <w:rFonts w:ascii="Wingdings" w:hAnsi="Wingdings" w:hint="default"/>
      </w:rPr>
    </w:lvl>
    <w:lvl w:ilvl="3" w:tplc="04190001" w:tentative="1">
      <w:start w:val="1"/>
      <w:numFmt w:val="bullet"/>
      <w:lvlText w:val=""/>
      <w:lvlJc w:val="left"/>
      <w:pPr>
        <w:ind w:left="3352" w:hanging="360"/>
      </w:pPr>
      <w:rPr>
        <w:rFonts w:ascii="Symbol" w:hAnsi="Symbol" w:hint="default"/>
      </w:rPr>
    </w:lvl>
    <w:lvl w:ilvl="4" w:tplc="04190003" w:tentative="1">
      <w:start w:val="1"/>
      <w:numFmt w:val="bullet"/>
      <w:lvlText w:val="o"/>
      <w:lvlJc w:val="left"/>
      <w:pPr>
        <w:ind w:left="4072" w:hanging="360"/>
      </w:pPr>
      <w:rPr>
        <w:rFonts w:ascii="Courier New" w:hAnsi="Courier New" w:cs="Courier New" w:hint="default"/>
      </w:rPr>
    </w:lvl>
    <w:lvl w:ilvl="5" w:tplc="04190005" w:tentative="1">
      <w:start w:val="1"/>
      <w:numFmt w:val="bullet"/>
      <w:lvlText w:val=""/>
      <w:lvlJc w:val="left"/>
      <w:pPr>
        <w:ind w:left="4792" w:hanging="360"/>
      </w:pPr>
      <w:rPr>
        <w:rFonts w:ascii="Wingdings" w:hAnsi="Wingdings" w:hint="default"/>
      </w:rPr>
    </w:lvl>
    <w:lvl w:ilvl="6" w:tplc="04190001" w:tentative="1">
      <w:start w:val="1"/>
      <w:numFmt w:val="bullet"/>
      <w:lvlText w:val=""/>
      <w:lvlJc w:val="left"/>
      <w:pPr>
        <w:ind w:left="5512" w:hanging="360"/>
      </w:pPr>
      <w:rPr>
        <w:rFonts w:ascii="Symbol" w:hAnsi="Symbol" w:hint="default"/>
      </w:rPr>
    </w:lvl>
    <w:lvl w:ilvl="7" w:tplc="04190003" w:tentative="1">
      <w:start w:val="1"/>
      <w:numFmt w:val="bullet"/>
      <w:lvlText w:val="o"/>
      <w:lvlJc w:val="left"/>
      <w:pPr>
        <w:ind w:left="6232" w:hanging="360"/>
      </w:pPr>
      <w:rPr>
        <w:rFonts w:ascii="Courier New" w:hAnsi="Courier New" w:cs="Courier New" w:hint="default"/>
      </w:rPr>
    </w:lvl>
    <w:lvl w:ilvl="8" w:tplc="04190005" w:tentative="1">
      <w:start w:val="1"/>
      <w:numFmt w:val="bullet"/>
      <w:lvlText w:val=""/>
      <w:lvlJc w:val="left"/>
      <w:pPr>
        <w:ind w:left="6952" w:hanging="360"/>
      </w:pPr>
      <w:rPr>
        <w:rFonts w:ascii="Wingdings" w:hAnsi="Wingdings" w:hint="default"/>
      </w:rPr>
    </w:lvl>
  </w:abstractNum>
  <w:abstractNum w:abstractNumId="38">
    <w:nsid w:val="4FAE79DC"/>
    <w:multiLevelType w:val="multilevel"/>
    <w:tmpl w:val="A2A87DF4"/>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9">
    <w:nsid w:val="52C22ED5"/>
    <w:multiLevelType w:val="hybridMultilevel"/>
    <w:tmpl w:val="C46AC4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50D1F74"/>
    <w:multiLevelType w:val="multilevel"/>
    <w:tmpl w:val="B128BE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1">
    <w:nsid w:val="5B3E2999"/>
    <w:multiLevelType w:val="multilevel"/>
    <w:tmpl w:val="3028FE36"/>
    <w:lvl w:ilvl="0">
      <w:start w:val="1"/>
      <w:numFmt w:val="decimal"/>
      <w:lvlText w:val="%1."/>
      <w:lvlJc w:val="left"/>
      <w:pPr>
        <w:tabs>
          <w:tab w:val="num" w:pos="720"/>
        </w:tabs>
        <w:ind w:left="720" w:hanging="720"/>
      </w:pPr>
      <w:rPr>
        <w:rFonts w:cs="Times New Roman"/>
      </w:rPr>
    </w:lvl>
    <w:lvl w:ilvl="1">
      <w:start w:val="1"/>
      <w:numFmt w:val="decimal"/>
      <w:pStyle w:val="2"/>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pStyle w:val="5"/>
      <w:lvlText w:val="%5."/>
      <w:lvlJc w:val="left"/>
      <w:pPr>
        <w:tabs>
          <w:tab w:val="num" w:pos="3600"/>
        </w:tabs>
        <w:ind w:left="3600" w:hanging="720"/>
      </w:pPr>
      <w:rPr>
        <w:rFonts w:cs="Times New Roman"/>
      </w:rPr>
    </w:lvl>
    <w:lvl w:ilvl="5">
      <w:start w:val="1"/>
      <w:numFmt w:val="decimal"/>
      <w:pStyle w:val="6"/>
      <w:lvlText w:val="%6."/>
      <w:lvlJc w:val="left"/>
      <w:pPr>
        <w:tabs>
          <w:tab w:val="num" w:pos="4320"/>
        </w:tabs>
        <w:ind w:left="4320" w:hanging="720"/>
      </w:pPr>
      <w:rPr>
        <w:rFonts w:cs="Times New Roman"/>
      </w:rPr>
    </w:lvl>
    <w:lvl w:ilvl="6">
      <w:start w:val="1"/>
      <w:numFmt w:val="decimal"/>
      <w:pStyle w:val="7"/>
      <w:lvlText w:val="%7."/>
      <w:lvlJc w:val="left"/>
      <w:pPr>
        <w:tabs>
          <w:tab w:val="num" w:pos="5040"/>
        </w:tabs>
        <w:ind w:left="5040" w:hanging="720"/>
      </w:pPr>
      <w:rPr>
        <w:rFonts w:cs="Times New Roman"/>
      </w:rPr>
    </w:lvl>
    <w:lvl w:ilvl="7">
      <w:start w:val="1"/>
      <w:numFmt w:val="decimal"/>
      <w:pStyle w:val="8"/>
      <w:lvlText w:val="%8."/>
      <w:lvlJc w:val="left"/>
      <w:pPr>
        <w:tabs>
          <w:tab w:val="num" w:pos="5760"/>
        </w:tabs>
        <w:ind w:left="5760" w:hanging="720"/>
      </w:pPr>
      <w:rPr>
        <w:rFonts w:cs="Times New Roman"/>
      </w:rPr>
    </w:lvl>
    <w:lvl w:ilvl="8">
      <w:start w:val="1"/>
      <w:numFmt w:val="decimal"/>
      <w:pStyle w:val="9"/>
      <w:lvlText w:val="%9."/>
      <w:lvlJc w:val="left"/>
      <w:pPr>
        <w:tabs>
          <w:tab w:val="num" w:pos="6480"/>
        </w:tabs>
        <w:ind w:left="6480" w:hanging="720"/>
      </w:pPr>
      <w:rPr>
        <w:rFonts w:cs="Times New Roman"/>
      </w:rPr>
    </w:lvl>
  </w:abstractNum>
  <w:abstractNum w:abstractNumId="42">
    <w:nsid w:val="601977BF"/>
    <w:multiLevelType w:val="hybridMultilevel"/>
    <w:tmpl w:val="984AC3F6"/>
    <w:lvl w:ilvl="0" w:tplc="40F426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2744FA5"/>
    <w:multiLevelType w:val="hybridMultilevel"/>
    <w:tmpl w:val="643E3EBA"/>
    <w:lvl w:ilvl="0" w:tplc="94B685E2">
      <w:numFmt w:val="bullet"/>
      <w:lvlText w:val="•"/>
      <w:lvlJc w:val="left"/>
      <w:pPr>
        <w:ind w:left="720" w:hanging="360"/>
      </w:pPr>
      <w:rPr>
        <w:rFonts w:ascii="Arial" w:eastAsia="Times New Roman" w:hAnsi="Arial" w:hint="default"/>
        <w:color w:val="auto"/>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29A6FD5"/>
    <w:multiLevelType w:val="multilevel"/>
    <w:tmpl w:val="26D2C21A"/>
    <w:lvl w:ilvl="0">
      <w:start w:val="1"/>
      <w:numFmt w:val="bullet"/>
      <w:lvlText w:val=""/>
      <w:lvlJc w:val="left"/>
      <w:pPr>
        <w:tabs>
          <w:tab w:val="num" w:pos="0"/>
        </w:tabs>
        <w:ind w:left="720" w:hanging="360"/>
      </w:pPr>
      <w:rPr>
        <w:rFonts w:ascii="Wingdings" w:hAnsi="Wingdings"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5">
    <w:nsid w:val="6C5A7B88"/>
    <w:multiLevelType w:val="hybridMultilevel"/>
    <w:tmpl w:val="E5BCEAB2"/>
    <w:lvl w:ilvl="0" w:tplc="04190001">
      <w:start w:val="1"/>
      <w:numFmt w:val="bullet"/>
      <w:lvlText w:val=""/>
      <w:lvlJc w:val="left"/>
      <w:pPr>
        <w:ind w:left="1364" w:hanging="360"/>
      </w:pPr>
      <w:rPr>
        <w:rFonts w:ascii="Symbol" w:hAnsi="Symbol" w:hint="default"/>
      </w:rPr>
    </w:lvl>
    <w:lvl w:ilvl="1" w:tplc="04190003">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6">
    <w:nsid w:val="6E5D3AD3"/>
    <w:multiLevelType w:val="hybridMultilevel"/>
    <w:tmpl w:val="D278E5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5977033"/>
    <w:multiLevelType w:val="hybridMultilevel"/>
    <w:tmpl w:val="3CF25F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6CC49A6"/>
    <w:multiLevelType w:val="multilevel"/>
    <w:tmpl w:val="6BF02F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9">
    <w:nsid w:val="76CE7D75"/>
    <w:multiLevelType w:val="hybridMultilevel"/>
    <w:tmpl w:val="9CDE7F16"/>
    <w:lvl w:ilvl="0" w:tplc="04190001">
      <w:start w:val="1"/>
      <w:numFmt w:val="bullet"/>
      <w:lvlText w:val=""/>
      <w:lvlJc w:val="left"/>
      <w:pPr>
        <w:ind w:left="1364" w:hanging="360"/>
      </w:pPr>
      <w:rPr>
        <w:rFonts w:ascii="Symbol" w:hAnsi="Symbol" w:hint="default"/>
      </w:rPr>
    </w:lvl>
    <w:lvl w:ilvl="1" w:tplc="0419000D">
      <w:start w:val="1"/>
      <w:numFmt w:val="bullet"/>
      <w:lvlText w:val=""/>
      <w:lvlJc w:val="left"/>
      <w:pPr>
        <w:ind w:left="2084" w:hanging="360"/>
      </w:pPr>
      <w:rPr>
        <w:rFonts w:ascii="Wingdings" w:hAnsi="Wingdings"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50">
    <w:nsid w:val="77775103"/>
    <w:multiLevelType w:val="multilevel"/>
    <w:tmpl w:val="B636D948"/>
    <w:lvl w:ilvl="0">
      <w:start w:val="1"/>
      <w:numFmt w:val="decimal"/>
      <w:pStyle w:val="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pStyle w:val="3"/>
      <w:isLgl/>
      <w:lvlText w:val="%1.%2.%3"/>
      <w:lvlJc w:val="left"/>
      <w:pPr>
        <w:ind w:left="1080" w:hanging="720"/>
      </w:pPr>
      <w:rPr>
        <w:rFonts w:cs="Times New Roman" w:hint="default"/>
      </w:rPr>
    </w:lvl>
    <w:lvl w:ilvl="3">
      <w:start w:val="1"/>
      <w:numFmt w:val="decimal"/>
      <w:pStyle w:val="4"/>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7BB0C44"/>
    <w:multiLevelType w:val="multilevel"/>
    <w:tmpl w:val="0000000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2">
    <w:nsid w:val="795B6462"/>
    <w:multiLevelType w:val="hybridMultilevel"/>
    <w:tmpl w:val="BA9466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C6345B8"/>
    <w:multiLevelType w:val="multilevel"/>
    <w:tmpl w:val="AEFC7EC8"/>
    <w:lvl w:ilvl="0">
      <w:start w:val="1"/>
      <w:numFmt w:val="decimal"/>
      <w:lvlText w:val="(%1)"/>
      <w:lvlJc w:val="left"/>
      <w:pPr>
        <w:tabs>
          <w:tab w:val="num" w:pos="0"/>
        </w:tabs>
        <w:ind w:left="720" w:hanging="360"/>
      </w:pPr>
      <w:rPr>
        <w:rFonts w:cs="Times New Roman"/>
      </w:rPr>
    </w:lvl>
    <w:lvl w:ilvl="1">
      <w:start w:val="1"/>
      <w:numFmt w:val="bullet"/>
      <w:lvlText w:val=""/>
      <w:lvlJc w:val="left"/>
      <w:pPr>
        <w:tabs>
          <w:tab w:val="num" w:pos="0"/>
        </w:tabs>
        <w:ind w:left="1800" w:hanging="720"/>
      </w:pPr>
      <w:rPr>
        <w:rFonts w:ascii="Wingdings" w:hAnsi="Wingdings" w:hint="default"/>
      </w:rPr>
    </w:lvl>
    <w:lvl w:ilvl="2">
      <w:start w:val="2"/>
      <w:numFmt w:val="decimal"/>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4">
    <w:nsid w:val="7F941BDB"/>
    <w:multiLevelType w:val="multilevel"/>
    <w:tmpl w:val="96085A68"/>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num w:numId="1">
    <w:abstractNumId w:val="41"/>
  </w:num>
  <w:num w:numId="2">
    <w:abstractNumId w:val="50"/>
  </w:num>
  <w:num w:numId="3">
    <w:abstractNumId w:val="0"/>
  </w:num>
  <w:num w:numId="4">
    <w:abstractNumId w:val="2"/>
  </w:num>
  <w:num w:numId="5">
    <w:abstractNumId w:val="3"/>
  </w:num>
  <w:num w:numId="6">
    <w:abstractNumId w:val="5"/>
  </w:num>
  <w:num w:numId="7">
    <w:abstractNumId w:val="6"/>
  </w:num>
  <w:num w:numId="8">
    <w:abstractNumId w:val="7"/>
  </w:num>
  <w:num w:numId="9">
    <w:abstractNumId w:val="9"/>
  </w:num>
  <w:num w:numId="10">
    <w:abstractNumId w:val="51"/>
  </w:num>
  <w:num w:numId="11">
    <w:abstractNumId w:val="39"/>
  </w:num>
  <w:num w:numId="12">
    <w:abstractNumId w:val="26"/>
  </w:num>
  <w:num w:numId="13">
    <w:abstractNumId w:val="30"/>
  </w:num>
  <w:num w:numId="14">
    <w:abstractNumId w:val="25"/>
  </w:num>
  <w:num w:numId="15">
    <w:abstractNumId w:val="52"/>
  </w:num>
  <w:num w:numId="16">
    <w:abstractNumId w:val="53"/>
  </w:num>
  <w:num w:numId="17">
    <w:abstractNumId w:val="46"/>
  </w:num>
  <w:num w:numId="18">
    <w:abstractNumId w:val="43"/>
  </w:num>
  <w:num w:numId="19">
    <w:abstractNumId w:val="33"/>
  </w:num>
  <w:num w:numId="20">
    <w:abstractNumId w:val="27"/>
  </w:num>
  <w:num w:numId="21">
    <w:abstractNumId w:val="47"/>
  </w:num>
  <w:num w:numId="22">
    <w:abstractNumId w:val="37"/>
  </w:num>
  <w:num w:numId="23">
    <w:abstractNumId w:val="35"/>
  </w:num>
  <w:num w:numId="24">
    <w:abstractNumId w:val="36"/>
  </w:num>
  <w:num w:numId="25">
    <w:abstractNumId w:val="50"/>
  </w:num>
  <w:num w:numId="26">
    <w:abstractNumId w:val="34"/>
  </w:num>
  <w:num w:numId="27">
    <w:abstractNumId w:val="50"/>
  </w:num>
  <w:num w:numId="28">
    <w:abstractNumId w:val="40"/>
  </w:num>
  <w:num w:numId="29">
    <w:abstractNumId w:val="19"/>
  </w:num>
  <w:num w:numId="30">
    <w:abstractNumId w:val="48"/>
  </w:num>
  <w:num w:numId="31">
    <w:abstractNumId w:val="38"/>
  </w:num>
  <w:num w:numId="32">
    <w:abstractNumId w:val="17"/>
  </w:num>
  <w:num w:numId="33">
    <w:abstractNumId w:val="29"/>
  </w:num>
  <w:num w:numId="34">
    <w:abstractNumId w:val="28"/>
  </w:num>
  <w:num w:numId="35">
    <w:abstractNumId w:val="21"/>
  </w:num>
  <w:num w:numId="36">
    <w:abstractNumId w:val="54"/>
  </w:num>
  <w:num w:numId="37">
    <w:abstractNumId w:val="31"/>
  </w:num>
  <w:num w:numId="38">
    <w:abstractNumId w:val="44"/>
  </w:num>
  <w:num w:numId="39">
    <w:abstractNumId w:val="18"/>
  </w:num>
  <w:num w:numId="40">
    <w:abstractNumId w:val="22"/>
  </w:num>
  <w:num w:numId="41">
    <w:abstractNumId w:val="42"/>
  </w:num>
  <w:num w:numId="42">
    <w:abstractNumId w:val="32"/>
  </w:num>
  <w:num w:numId="43">
    <w:abstractNumId w:val="23"/>
  </w:num>
  <w:num w:numId="44">
    <w:abstractNumId w:val="20"/>
  </w:num>
  <w:num w:numId="45">
    <w:abstractNumId w:val="45"/>
  </w:num>
  <w:num w:numId="46">
    <w:abstractNumId w:val="49"/>
  </w:num>
  <w:num w:numId="47">
    <w:abstractNumId w:val="50"/>
  </w:num>
  <w:num w:numId="48">
    <w:abstractNumId w:val="50"/>
  </w:num>
  <w:num w:numId="49">
    <w:abstractNumId w:val="50"/>
  </w:num>
  <w:num w:numId="5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22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7D6"/>
    <w:rsid w:val="000024BD"/>
    <w:rsid w:val="000055F3"/>
    <w:rsid w:val="0001649C"/>
    <w:rsid w:val="00017EEA"/>
    <w:rsid w:val="00022C15"/>
    <w:rsid w:val="00025C11"/>
    <w:rsid w:val="00034220"/>
    <w:rsid w:val="00040998"/>
    <w:rsid w:val="000440D4"/>
    <w:rsid w:val="000511AC"/>
    <w:rsid w:val="000537C5"/>
    <w:rsid w:val="0005388A"/>
    <w:rsid w:val="0005682E"/>
    <w:rsid w:val="00056D7F"/>
    <w:rsid w:val="00060541"/>
    <w:rsid w:val="000611CD"/>
    <w:rsid w:val="00063EC2"/>
    <w:rsid w:val="00065A7A"/>
    <w:rsid w:val="00065A8A"/>
    <w:rsid w:val="00067295"/>
    <w:rsid w:val="00073704"/>
    <w:rsid w:val="0007754A"/>
    <w:rsid w:val="00077A26"/>
    <w:rsid w:val="00080091"/>
    <w:rsid w:val="00080257"/>
    <w:rsid w:val="00080EA0"/>
    <w:rsid w:val="00082334"/>
    <w:rsid w:val="00085C09"/>
    <w:rsid w:val="000866E0"/>
    <w:rsid w:val="00090434"/>
    <w:rsid w:val="000909FF"/>
    <w:rsid w:val="0009119A"/>
    <w:rsid w:val="0009448A"/>
    <w:rsid w:val="000951AE"/>
    <w:rsid w:val="000968E1"/>
    <w:rsid w:val="000A0FE9"/>
    <w:rsid w:val="000A27C9"/>
    <w:rsid w:val="000A56C4"/>
    <w:rsid w:val="000A7F7B"/>
    <w:rsid w:val="000B115C"/>
    <w:rsid w:val="000B3680"/>
    <w:rsid w:val="000B4397"/>
    <w:rsid w:val="000B4F44"/>
    <w:rsid w:val="000C07A8"/>
    <w:rsid w:val="000C16BF"/>
    <w:rsid w:val="000C18CF"/>
    <w:rsid w:val="000C6859"/>
    <w:rsid w:val="000D2ADD"/>
    <w:rsid w:val="000D4693"/>
    <w:rsid w:val="000E26DF"/>
    <w:rsid w:val="000E2DEC"/>
    <w:rsid w:val="000E2E12"/>
    <w:rsid w:val="000E5092"/>
    <w:rsid w:val="000E5BC8"/>
    <w:rsid w:val="000F6EC3"/>
    <w:rsid w:val="000F6FFA"/>
    <w:rsid w:val="000F79BE"/>
    <w:rsid w:val="00100AE3"/>
    <w:rsid w:val="0010463F"/>
    <w:rsid w:val="00106B0C"/>
    <w:rsid w:val="00106E62"/>
    <w:rsid w:val="00106F78"/>
    <w:rsid w:val="001079F5"/>
    <w:rsid w:val="00111DA8"/>
    <w:rsid w:val="001207C2"/>
    <w:rsid w:val="00124372"/>
    <w:rsid w:val="00124894"/>
    <w:rsid w:val="00124BEE"/>
    <w:rsid w:val="0012598A"/>
    <w:rsid w:val="00134A09"/>
    <w:rsid w:val="00136F7F"/>
    <w:rsid w:val="00143129"/>
    <w:rsid w:val="0014319F"/>
    <w:rsid w:val="00143564"/>
    <w:rsid w:val="00143670"/>
    <w:rsid w:val="00146168"/>
    <w:rsid w:val="00150471"/>
    <w:rsid w:val="00151623"/>
    <w:rsid w:val="00151970"/>
    <w:rsid w:val="00160138"/>
    <w:rsid w:val="00160D16"/>
    <w:rsid w:val="00166BF0"/>
    <w:rsid w:val="001676A4"/>
    <w:rsid w:val="00174D20"/>
    <w:rsid w:val="00176DD2"/>
    <w:rsid w:val="00181056"/>
    <w:rsid w:val="0018274B"/>
    <w:rsid w:val="00184660"/>
    <w:rsid w:val="00184F32"/>
    <w:rsid w:val="00190E71"/>
    <w:rsid w:val="00192DB4"/>
    <w:rsid w:val="001952F8"/>
    <w:rsid w:val="001A4B1E"/>
    <w:rsid w:val="001A6C0E"/>
    <w:rsid w:val="001B0CAC"/>
    <w:rsid w:val="001B5F5F"/>
    <w:rsid w:val="001C06FF"/>
    <w:rsid w:val="001C6B37"/>
    <w:rsid w:val="001D13B6"/>
    <w:rsid w:val="001D1EEA"/>
    <w:rsid w:val="001D593D"/>
    <w:rsid w:val="001E0F8F"/>
    <w:rsid w:val="001E1C21"/>
    <w:rsid w:val="001E33E7"/>
    <w:rsid w:val="001E7DB8"/>
    <w:rsid w:val="001F28CD"/>
    <w:rsid w:val="001F6973"/>
    <w:rsid w:val="0020152A"/>
    <w:rsid w:val="00204097"/>
    <w:rsid w:val="00206CEC"/>
    <w:rsid w:val="0021580D"/>
    <w:rsid w:val="00220B31"/>
    <w:rsid w:val="00220D49"/>
    <w:rsid w:val="00225118"/>
    <w:rsid w:val="00225541"/>
    <w:rsid w:val="002265FF"/>
    <w:rsid w:val="00227BED"/>
    <w:rsid w:val="00230686"/>
    <w:rsid w:val="00230B5C"/>
    <w:rsid w:val="0024208C"/>
    <w:rsid w:val="00250DB4"/>
    <w:rsid w:val="00253B17"/>
    <w:rsid w:val="00253BA5"/>
    <w:rsid w:val="002578C8"/>
    <w:rsid w:val="002635FF"/>
    <w:rsid w:val="002669DD"/>
    <w:rsid w:val="00276A63"/>
    <w:rsid w:val="00280373"/>
    <w:rsid w:val="00283598"/>
    <w:rsid w:val="00284557"/>
    <w:rsid w:val="0028694F"/>
    <w:rsid w:val="00286AB6"/>
    <w:rsid w:val="002A03A2"/>
    <w:rsid w:val="002A1226"/>
    <w:rsid w:val="002A2DF8"/>
    <w:rsid w:val="002A76A4"/>
    <w:rsid w:val="002B09AD"/>
    <w:rsid w:val="002B50A3"/>
    <w:rsid w:val="002C072A"/>
    <w:rsid w:val="002C18F5"/>
    <w:rsid w:val="002C7CDD"/>
    <w:rsid w:val="002D11BB"/>
    <w:rsid w:val="002D2966"/>
    <w:rsid w:val="002D2B33"/>
    <w:rsid w:val="002D3D08"/>
    <w:rsid w:val="002E03D1"/>
    <w:rsid w:val="002E7EED"/>
    <w:rsid w:val="002F02BE"/>
    <w:rsid w:val="002F4395"/>
    <w:rsid w:val="00300292"/>
    <w:rsid w:val="00301E7C"/>
    <w:rsid w:val="003020EF"/>
    <w:rsid w:val="0030385E"/>
    <w:rsid w:val="0030623F"/>
    <w:rsid w:val="0030780C"/>
    <w:rsid w:val="00312E84"/>
    <w:rsid w:val="0032076C"/>
    <w:rsid w:val="003233A9"/>
    <w:rsid w:val="003259CE"/>
    <w:rsid w:val="00333CEE"/>
    <w:rsid w:val="003418C7"/>
    <w:rsid w:val="003423BA"/>
    <w:rsid w:val="003433CB"/>
    <w:rsid w:val="00343A54"/>
    <w:rsid w:val="00344431"/>
    <w:rsid w:val="003464D7"/>
    <w:rsid w:val="00347526"/>
    <w:rsid w:val="00352EC9"/>
    <w:rsid w:val="003538CE"/>
    <w:rsid w:val="00356F58"/>
    <w:rsid w:val="00360AD0"/>
    <w:rsid w:val="00363D35"/>
    <w:rsid w:val="003666B0"/>
    <w:rsid w:val="0036699D"/>
    <w:rsid w:val="00377D90"/>
    <w:rsid w:val="00377ED1"/>
    <w:rsid w:val="00381576"/>
    <w:rsid w:val="00384473"/>
    <w:rsid w:val="0038576B"/>
    <w:rsid w:val="003864F1"/>
    <w:rsid w:val="003867D6"/>
    <w:rsid w:val="003934DF"/>
    <w:rsid w:val="00393895"/>
    <w:rsid w:val="00393EDB"/>
    <w:rsid w:val="003A57F7"/>
    <w:rsid w:val="003A5D82"/>
    <w:rsid w:val="003B5B79"/>
    <w:rsid w:val="003B5F5E"/>
    <w:rsid w:val="003B678B"/>
    <w:rsid w:val="003B79E9"/>
    <w:rsid w:val="003C3575"/>
    <w:rsid w:val="003C377E"/>
    <w:rsid w:val="003C4F34"/>
    <w:rsid w:val="003C4F49"/>
    <w:rsid w:val="003D0429"/>
    <w:rsid w:val="003D0BB8"/>
    <w:rsid w:val="003D2FD5"/>
    <w:rsid w:val="003D3A34"/>
    <w:rsid w:val="003D4DF7"/>
    <w:rsid w:val="003D504C"/>
    <w:rsid w:val="003D51FD"/>
    <w:rsid w:val="003D726B"/>
    <w:rsid w:val="003D74D3"/>
    <w:rsid w:val="003E545D"/>
    <w:rsid w:val="003E5D4C"/>
    <w:rsid w:val="003E74BD"/>
    <w:rsid w:val="003F50D8"/>
    <w:rsid w:val="003F7787"/>
    <w:rsid w:val="00400EB1"/>
    <w:rsid w:val="00405B6A"/>
    <w:rsid w:val="00405E73"/>
    <w:rsid w:val="00407D74"/>
    <w:rsid w:val="00410853"/>
    <w:rsid w:val="00420FF6"/>
    <w:rsid w:val="00422015"/>
    <w:rsid w:val="004226A4"/>
    <w:rsid w:val="00424BC9"/>
    <w:rsid w:val="0042523D"/>
    <w:rsid w:val="00433488"/>
    <w:rsid w:val="004347A0"/>
    <w:rsid w:val="004420C6"/>
    <w:rsid w:val="00444013"/>
    <w:rsid w:val="004466EA"/>
    <w:rsid w:val="00447A01"/>
    <w:rsid w:val="00451B9F"/>
    <w:rsid w:val="0045626A"/>
    <w:rsid w:val="00457DEA"/>
    <w:rsid w:val="00457E60"/>
    <w:rsid w:val="0046009B"/>
    <w:rsid w:val="0046056C"/>
    <w:rsid w:val="00461BE3"/>
    <w:rsid w:val="00461DF6"/>
    <w:rsid w:val="00461FC5"/>
    <w:rsid w:val="00463626"/>
    <w:rsid w:val="00463818"/>
    <w:rsid w:val="00464031"/>
    <w:rsid w:val="00471374"/>
    <w:rsid w:val="00471E5F"/>
    <w:rsid w:val="004877DE"/>
    <w:rsid w:val="00487E24"/>
    <w:rsid w:val="00492B1E"/>
    <w:rsid w:val="00494AFB"/>
    <w:rsid w:val="00495D7E"/>
    <w:rsid w:val="004A3C2A"/>
    <w:rsid w:val="004A4002"/>
    <w:rsid w:val="004B1AD8"/>
    <w:rsid w:val="004B4B4E"/>
    <w:rsid w:val="004C0218"/>
    <w:rsid w:val="004C7913"/>
    <w:rsid w:val="004D2517"/>
    <w:rsid w:val="004D4B35"/>
    <w:rsid w:val="004D5F98"/>
    <w:rsid w:val="004D7ABD"/>
    <w:rsid w:val="004E21FB"/>
    <w:rsid w:val="004F11FB"/>
    <w:rsid w:val="004F24B1"/>
    <w:rsid w:val="004F44AB"/>
    <w:rsid w:val="004F71A7"/>
    <w:rsid w:val="004F75B6"/>
    <w:rsid w:val="00502BF5"/>
    <w:rsid w:val="00503D66"/>
    <w:rsid w:val="00506243"/>
    <w:rsid w:val="00511FCC"/>
    <w:rsid w:val="00512E1F"/>
    <w:rsid w:val="00514E86"/>
    <w:rsid w:val="00515629"/>
    <w:rsid w:val="00516A42"/>
    <w:rsid w:val="00517829"/>
    <w:rsid w:val="005255B4"/>
    <w:rsid w:val="00530984"/>
    <w:rsid w:val="005314D5"/>
    <w:rsid w:val="00531A59"/>
    <w:rsid w:val="00532A21"/>
    <w:rsid w:val="00537B6C"/>
    <w:rsid w:val="0054203B"/>
    <w:rsid w:val="005460D3"/>
    <w:rsid w:val="00546270"/>
    <w:rsid w:val="00547049"/>
    <w:rsid w:val="00547BCF"/>
    <w:rsid w:val="00554A0D"/>
    <w:rsid w:val="00554CE1"/>
    <w:rsid w:val="005569E3"/>
    <w:rsid w:val="0056161B"/>
    <w:rsid w:val="005645FC"/>
    <w:rsid w:val="00564EC6"/>
    <w:rsid w:val="0056504C"/>
    <w:rsid w:val="005660AD"/>
    <w:rsid w:val="005661C1"/>
    <w:rsid w:val="005671BE"/>
    <w:rsid w:val="00567947"/>
    <w:rsid w:val="00567E9D"/>
    <w:rsid w:val="00576079"/>
    <w:rsid w:val="00585D52"/>
    <w:rsid w:val="0059274B"/>
    <w:rsid w:val="0059397E"/>
    <w:rsid w:val="00593D35"/>
    <w:rsid w:val="005954A0"/>
    <w:rsid w:val="005A00C3"/>
    <w:rsid w:val="005A480D"/>
    <w:rsid w:val="005A4CA8"/>
    <w:rsid w:val="005A4D6F"/>
    <w:rsid w:val="005A58D5"/>
    <w:rsid w:val="005B50CB"/>
    <w:rsid w:val="005C503D"/>
    <w:rsid w:val="005C5CA5"/>
    <w:rsid w:val="005C7824"/>
    <w:rsid w:val="005D4F1A"/>
    <w:rsid w:val="005D6331"/>
    <w:rsid w:val="005E0A4B"/>
    <w:rsid w:val="005E0CA7"/>
    <w:rsid w:val="005E0E39"/>
    <w:rsid w:val="006022FE"/>
    <w:rsid w:val="00603594"/>
    <w:rsid w:val="00605BCC"/>
    <w:rsid w:val="00610A63"/>
    <w:rsid w:val="00610BC9"/>
    <w:rsid w:val="006170F3"/>
    <w:rsid w:val="00627C62"/>
    <w:rsid w:val="00631811"/>
    <w:rsid w:val="006322DD"/>
    <w:rsid w:val="00636320"/>
    <w:rsid w:val="00642067"/>
    <w:rsid w:val="00642710"/>
    <w:rsid w:val="00651836"/>
    <w:rsid w:val="0065391F"/>
    <w:rsid w:val="0066005A"/>
    <w:rsid w:val="00661B1C"/>
    <w:rsid w:val="00662FA0"/>
    <w:rsid w:val="0066300F"/>
    <w:rsid w:val="006631A0"/>
    <w:rsid w:val="0066354B"/>
    <w:rsid w:val="00665162"/>
    <w:rsid w:val="00667AFE"/>
    <w:rsid w:val="00670452"/>
    <w:rsid w:val="006739A5"/>
    <w:rsid w:val="00673C52"/>
    <w:rsid w:val="0067606E"/>
    <w:rsid w:val="006820D1"/>
    <w:rsid w:val="00685D63"/>
    <w:rsid w:val="006935AD"/>
    <w:rsid w:val="006A036F"/>
    <w:rsid w:val="006A1B62"/>
    <w:rsid w:val="006B0592"/>
    <w:rsid w:val="006B0EDA"/>
    <w:rsid w:val="006B1CD0"/>
    <w:rsid w:val="006B42DE"/>
    <w:rsid w:val="006C19E1"/>
    <w:rsid w:val="006C4ED7"/>
    <w:rsid w:val="006C63A6"/>
    <w:rsid w:val="006C677E"/>
    <w:rsid w:val="006C780A"/>
    <w:rsid w:val="006D13EE"/>
    <w:rsid w:val="006D22D7"/>
    <w:rsid w:val="006D43D2"/>
    <w:rsid w:val="006D6B15"/>
    <w:rsid w:val="006E6E75"/>
    <w:rsid w:val="006F13A3"/>
    <w:rsid w:val="006F67A9"/>
    <w:rsid w:val="006F67C5"/>
    <w:rsid w:val="006F6DEE"/>
    <w:rsid w:val="007007AA"/>
    <w:rsid w:val="007053D3"/>
    <w:rsid w:val="00707498"/>
    <w:rsid w:val="00707B9B"/>
    <w:rsid w:val="00713878"/>
    <w:rsid w:val="00713E5F"/>
    <w:rsid w:val="007165CF"/>
    <w:rsid w:val="00722A0D"/>
    <w:rsid w:val="00731806"/>
    <w:rsid w:val="007354F5"/>
    <w:rsid w:val="00736E9A"/>
    <w:rsid w:val="00741E3F"/>
    <w:rsid w:val="00742DD4"/>
    <w:rsid w:val="00747251"/>
    <w:rsid w:val="007500DC"/>
    <w:rsid w:val="0075117B"/>
    <w:rsid w:val="00753DBD"/>
    <w:rsid w:val="00755943"/>
    <w:rsid w:val="007562BC"/>
    <w:rsid w:val="00760E48"/>
    <w:rsid w:val="007667C7"/>
    <w:rsid w:val="00773E44"/>
    <w:rsid w:val="00774ACE"/>
    <w:rsid w:val="0078086E"/>
    <w:rsid w:val="00785EEE"/>
    <w:rsid w:val="00791AD8"/>
    <w:rsid w:val="007A25CC"/>
    <w:rsid w:val="007A4E66"/>
    <w:rsid w:val="007B217F"/>
    <w:rsid w:val="007C0511"/>
    <w:rsid w:val="007D2EC5"/>
    <w:rsid w:val="007D30B7"/>
    <w:rsid w:val="007D4C70"/>
    <w:rsid w:val="007D5E1D"/>
    <w:rsid w:val="007D5E51"/>
    <w:rsid w:val="007E09E7"/>
    <w:rsid w:val="007E1166"/>
    <w:rsid w:val="007E7295"/>
    <w:rsid w:val="00801522"/>
    <w:rsid w:val="008036C1"/>
    <w:rsid w:val="008129B2"/>
    <w:rsid w:val="00816964"/>
    <w:rsid w:val="008216DC"/>
    <w:rsid w:val="00821840"/>
    <w:rsid w:val="00822A7E"/>
    <w:rsid w:val="00826DDB"/>
    <w:rsid w:val="00827DA1"/>
    <w:rsid w:val="00832275"/>
    <w:rsid w:val="00832668"/>
    <w:rsid w:val="00833CBC"/>
    <w:rsid w:val="00847B81"/>
    <w:rsid w:val="0085004B"/>
    <w:rsid w:val="00850348"/>
    <w:rsid w:val="00851AE7"/>
    <w:rsid w:val="00851BD7"/>
    <w:rsid w:val="00856EDD"/>
    <w:rsid w:val="00860992"/>
    <w:rsid w:val="0086169B"/>
    <w:rsid w:val="00862549"/>
    <w:rsid w:val="00865AC9"/>
    <w:rsid w:val="00874EB3"/>
    <w:rsid w:val="00882A08"/>
    <w:rsid w:val="00887AC0"/>
    <w:rsid w:val="00890C46"/>
    <w:rsid w:val="00891E77"/>
    <w:rsid w:val="00896A6E"/>
    <w:rsid w:val="00896C96"/>
    <w:rsid w:val="008A00EF"/>
    <w:rsid w:val="008A2811"/>
    <w:rsid w:val="008A3737"/>
    <w:rsid w:val="008A4165"/>
    <w:rsid w:val="008B58E9"/>
    <w:rsid w:val="008C157F"/>
    <w:rsid w:val="008C173C"/>
    <w:rsid w:val="008C374C"/>
    <w:rsid w:val="008C5EFA"/>
    <w:rsid w:val="008D4DBD"/>
    <w:rsid w:val="008D78E8"/>
    <w:rsid w:val="008E033F"/>
    <w:rsid w:val="008E3FDB"/>
    <w:rsid w:val="008E6E12"/>
    <w:rsid w:val="00900D0F"/>
    <w:rsid w:val="00901161"/>
    <w:rsid w:val="00903A8F"/>
    <w:rsid w:val="00904DD6"/>
    <w:rsid w:val="00906EDF"/>
    <w:rsid w:val="00911046"/>
    <w:rsid w:val="00920B09"/>
    <w:rsid w:val="009212F3"/>
    <w:rsid w:val="0092227B"/>
    <w:rsid w:val="00931A33"/>
    <w:rsid w:val="00936719"/>
    <w:rsid w:val="009433C4"/>
    <w:rsid w:val="00947E3F"/>
    <w:rsid w:val="00951BD1"/>
    <w:rsid w:val="00953F60"/>
    <w:rsid w:val="0095408F"/>
    <w:rsid w:val="009605D0"/>
    <w:rsid w:val="009607AC"/>
    <w:rsid w:val="009650E6"/>
    <w:rsid w:val="00973AE4"/>
    <w:rsid w:val="009805D2"/>
    <w:rsid w:val="0098102C"/>
    <w:rsid w:val="009830CC"/>
    <w:rsid w:val="00984210"/>
    <w:rsid w:val="00984413"/>
    <w:rsid w:val="009952B2"/>
    <w:rsid w:val="009B3047"/>
    <w:rsid w:val="009B392A"/>
    <w:rsid w:val="009B60EB"/>
    <w:rsid w:val="009C1187"/>
    <w:rsid w:val="009C1538"/>
    <w:rsid w:val="009C1EFE"/>
    <w:rsid w:val="009C333D"/>
    <w:rsid w:val="009C68B5"/>
    <w:rsid w:val="009D4395"/>
    <w:rsid w:val="009D4BED"/>
    <w:rsid w:val="009F0097"/>
    <w:rsid w:val="009F4B3B"/>
    <w:rsid w:val="00A00CA1"/>
    <w:rsid w:val="00A01035"/>
    <w:rsid w:val="00A04D56"/>
    <w:rsid w:val="00A0562D"/>
    <w:rsid w:val="00A14441"/>
    <w:rsid w:val="00A20760"/>
    <w:rsid w:val="00A20A50"/>
    <w:rsid w:val="00A2156E"/>
    <w:rsid w:val="00A222C8"/>
    <w:rsid w:val="00A2354B"/>
    <w:rsid w:val="00A24CF2"/>
    <w:rsid w:val="00A25CF7"/>
    <w:rsid w:val="00A33447"/>
    <w:rsid w:val="00A35319"/>
    <w:rsid w:val="00A36983"/>
    <w:rsid w:val="00A5085A"/>
    <w:rsid w:val="00A53448"/>
    <w:rsid w:val="00A56969"/>
    <w:rsid w:val="00A64892"/>
    <w:rsid w:val="00A651B0"/>
    <w:rsid w:val="00A730F8"/>
    <w:rsid w:val="00A75511"/>
    <w:rsid w:val="00A8205A"/>
    <w:rsid w:val="00A82453"/>
    <w:rsid w:val="00A827A5"/>
    <w:rsid w:val="00A868E3"/>
    <w:rsid w:val="00A86EB9"/>
    <w:rsid w:val="00A8776F"/>
    <w:rsid w:val="00A879E1"/>
    <w:rsid w:val="00A92C99"/>
    <w:rsid w:val="00AA1BF3"/>
    <w:rsid w:val="00AA3C72"/>
    <w:rsid w:val="00AA42FC"/>
    <w:rsid w:val="00AA5233"/>
    <w:rsid w:val="00AA7650"/>
    <w:rsid w:val="00AB2E7B"/>
    <w:rsid w:val="00AB3B48"/>
    <w:rsid w:val="00AB5540"/>
    <w:rsid w:val="00AB6A15"/>
    <w:rsid w:val="00AC340E"/>
    <w:rsid w:val="00AD2880"/>
    <w:rsid w:val="00AD2D3C"/>
    <w:rsid w:val="00AD3360"/>
    <w:rsid w:val="00AE3C11"/>
    <w:rsid w:val="00AE4E93"/>
    <w:rsid w:val="00AE6C72"/>
    <w:rsid w:val="00AF1123"/>
    <w:rsid w:val="00AF1B7F"/>
    <w:rsid w:val="00AF2AB7"/>
    <w:rsid w:val="00AF397B"/>
    <w:rsid w:val="00AF50F4"/>
    <w:rsid w:val="00B028A5"/>
    <w:rsid w:val="00B04836"/>
    <w:rsid w:val="00B11ED8"/>
    <w:rsid w:val="00B1220D"/>
    <w:rsid w:val="00B13442"/>
    <w:rsid w:val="00B1543C"/>
    <w:rsid w:val="00B2662D"/>
    <w:rsid w:val="00B330D2"/>
    <w:rsid w:val="00B35119"/>
    <w:rsid w:val="00B410DB"/>
    <w:rsid w:val="00B43A39"/>
    <w:rsid w:val="00B44871"/>
    <w:rsid w:val="00B44C6F"/>
    <w:rsid w:val="00B4546B"/>
    <w:rsid w:val="00B528D1"/>
    <w:rsid w:val="00B53D4C"/>
    <w:rsid w:val="00B54144"/>
    <w:rsid w:val="00B544B7"/>
    <w:rsid w:val="00B54FD6"/>
    <w:rsid w:val="00B5596F"/>
    <w:rsid w:val="00B571FA"/>
    <w:rsid w:val="00B60CD1"/>
    <w:rsid w:val="00B62B4E"/>
    <w:rsid w:val="00B65368"/>
    <w:rsid w:val="00B709D9"/>
    <w:rsid w:val="00B718DD"/>
    <w:rsid w:val="00B71FD3"/>
    <w:rsid w:val="00B7299E"/>
    <w:rsid w:val="00B72BFC"/>
    <w:rsid w:val="00B81DF9"/>
    <w:rsid w:val="00B834F2"/>
    <w:rsid w:val="00B84DD4"/>
    <w:rsid w:val="00B85955"/>
    <w:rsid w:val="00B90C6C"/>
    <w:rsid w:val="00B9311F"/>
    <w:rsid w:val="00B94887"/>
    <w:rsid w:val="00B97029"/>
    <w:rsid w:val="00BA1881"/>
    <w:rsid w:val="00BA3BAE"/>
    <w:rsid w:val="00BA400B"/>
    <w:rsid w:val="00BA5E26"/>
    <w:rsid w:val="00BB4140"/>
    <w:rsid w:val="00BB53D7"/>
    <w:rsid w:val="00BC1DAD"/>
    <w:rsid w:val="00BC2FE2"/>
    <w:rsid w:val="00BC3B32"/>
    <w:rsid w:val="00BC6E39"/>
    <w:rsid w:val="00BD2703"/>
    <w:rsid w:val="00BD41C3"/>
    <w:rsid w:val="00BD5E25"/>
    <w:rsid w:val="00BD6366"/>
    <w:rsid w:val="00BD68D3"/>
    <w:rsid w:val="00BD7885"/>
    <w:rsid w:val="00BE29BD"/>
    <w:rsid w:val="00BE57DE"/>
    <w:rsid w:val="00BF034A"/>
    <w:rsid w:val="00BF6EAC"/>
    <w:rsid w:val="00BF7BBC"/>
    <w:rsid w:val="00C00E83"/>
    <w:rsid w:val="00C04F66"/>
    <w:rsid w:val="00C06941"/>
    <w:rsid w:val="00C22C3E"/>
    <w:rsid w:val="00C250CC"/>
    <w:rsid w:val="00C27AF0"/>
    <w:rsid w:val="00C27F6B"/>
    <w:rsid w:val="00C32C66"/>
    <w:rsid w:val="00C33AF9"/>
    <w:rsid w:val="00C3404B"/>
    <w:rsid w:val="00C36613"/>
    <w:rsid w:val="00C4165C"/>
    <w:rsid w:val="00C44B48"/>
    <w:rsid w:val="00C45C56"/>
    <w:rsid w:val="00C4637D"/>
    <w:rsid w:val="00C475BD"/>
    <w:rsid w:val="00C50337"/>
    <w:rsid w:val="00C5209C"/>
    <w:rsid w:val="00C526F4"/>
    <w:rsid w:val="00C54C76"/>
    <w:rsid w:val="00C67212"/>
    <w:rsid w:val="00C67391"/>
    <w:rsid w:val="00C753E6"/>
    <w:rsid w:val="00C82915"/>
    <w:rsid w:val="00C86A3C"/>
    <w:rsid w:val="00C903CD"/>
    <w:rsid w:val="00C91131"/>
    <w:rsid w:val="00C922A9"/>
    <w:rsid w:val="00C92567"/>
    <w:rsid w:val="00C96EE9"/>
    <w:rsid w:val="00CB0B68"/>
    <w:rsid w:val="00CB21CD"/>
    <w:rsid w:val="00CB3268"/>
    <w:rsid w:val="00CB5ACF"/>
    <w:rsid w:val="00CB6129"/>
    <w:rsid w:val="00CC13A6"/>
    <w:rsid w:val="00CC2D9B"/>
    <w:rsid w:val="00CC2DB8"/>
    <w:rsid w:val="00CC59D8"/>
    <w:rsid w:val="00CC7682"/>
    <w:rsid w:val="00CC7C88"/>
    <w:rsid w:val="00CD10B0"/>
    <w:rsid w:val="00CD1845"/>
    <w:rsid w:val="00CD19BF"/>
    <w:rsid w:val="00CD716F"/>
    <w:rsid w:val="00CE3452"/>
    <w:rsid w:val="00CE3DC8"/>
    <w:rsid w:val="00CF0E36"/>
    <w:rsid w:val="00CF3BE8"/>
    <w:rsid w:val="00D0152F"/>
    <w:rsid w:val="00D0704A"/>
    <w:rsid w:val="00D07CA1"/>
    <w:rsid w:val="00D147B4"/>
    <w:rsid w:val="00D16506"/>
    <w:rsid w:val="00D206DB"/>
    <w:rsid w:val="00D21D9A"/>
    <w:rsid w:val="00D2464F"/>
    <w:rsid w:val="00D27A75"/>
    <w:rsid w:val="00D34742"/>
    <w:rsid w:val="00D36DB0"/>
    <w:rsid w:val="00D422A1"/>
    <w:rsid w:val="00D442C5"/>
    <w:rsid w:val="00D52B1E"/>
    <w:rsid w:val="00D5642D"/>
    <w:rsid w:val="00D62BF8"/>
    <w:rsid w:val="00D6438E"/>
    <w:rsid w:val="00D64E96"/>
    <w:rsid w:val="00D700A6"/>
    <w:rsid w:val="00D721F6"/>
    <w:rsid w:val="00D72F12"/>
    <w:rsid w:val="00D74098"/>
    <w:rsid w:val="00D804DC"/>
    <w:rsid w:val="00D91C5C"/>
    <w:rsid w:val="00D97F0D"/>
    <w:rsid w:val="00DA0C2B"/>
    <w:rsid w:val="00DA3C4E"/>
    <w:rsid w:val="00DA6FEB"/>
    <w:rsid w:val="00DB092C"/>
    <w:rsid w:val="00DB25B3"/>
    <w:rsid w:val="00DB3970"/>
    <w:rsid w:val="00DB4EA2"/>
    <w:rsid w:val="00DC1154"/>
    <w:rsid w:val="00DC3376"/>
    <w:rsid w:val="00DC670B"/>
    <w:rsid w:val="00DD0B07"/>
    <w:rsid w:val="00DD0FF1"/>
    <w:rsid w:val="00DD3995"/>
    <w:rsid w:val="00DD7369"/>
    <w:rsid w:val="00DD74F7"/>
    <w:rsid w:val="00DE07CB"/>
    <w:rsid w:val="00DE14F5"/>
    <w:rsid w:val="00DE1EB1"/>
    <w:rsid w:val="00DF15AE"/>
    <w:rsid w:val="00DF284E"/>
    <w:rsid w:val="00DF29DE"/>
    <w:rsid w:val="00E00C97"/>
    <w:rsid w:val="00E144D6"/>
    <w:rsid w:val="00E20AE0"/>
    <w:rsid w:val="00E334BE"/>
    <w:rsid w:val="00E41A86"/>
    <w:rsid w:val="00E44FB3"/>
    <w:rsid w:val="00E470C9"/>
    <w:rsid w:val="00E47F07"/>
    <w:rsid w:val="00E507F6"/>
    <w:rsid w:val="00E52804"/>
    <w:rsid w:val="00E52904"/>
    <w:rsid w:val="00E53299"/>
    <w:rsid w:val="00E54AD3"/>
    <w:rsid w:val="00E61BB8"/>
    <w:rsid w:val="00E621AA"/>
    <w:rsid w:val="00E62259"/>
    <w:rsid w:val="00E637B2"/>
    <w:rsid w:val="00E67132"/>
    <w:rsid w:val="00E70DC6"/>
    <w:rsid w:val="00E745FF"/>
    <w:rsid w:val="00E81BB6"/>
    <w:rsid w:val="00E8363F"/>
    <w:rsid w:val="00E90BD6"/>
    <w:rsid w:val="00E928DD"/>
    <w:rsid w:val="00E9408F"/>
    <w:rsid w:val="00E9694B"/>
    <w:rsid w:val="00EA03D2"/>
    <w:rsid w:val="00EA36E7"/>
    <w:rsid w:val="00EB098A"/>
    <w:rsid w:val="00EB0E3A"/>
    <w:rsid w:val="00EB6785"/>
    <w:rsid w:val="00EB737A"/>
    <w:rsid w:val="00EC07E3"/>
    <w:rsid w:val="00EC234F"/>
    <w:rsid w:val="00EC39DF"/>
    <w:rsid w:val="00ED1DE9"/>
    <w:rsid w:val="00EE0417"/>
    <w:rsid w:val="00EE387F"/>
    <w:rsid w:val="00EF0D54"/>
    <w:rsid w:val="00EF11E7"/>
    <w:rsid w:val="00EF2014"/>
    <w:rsid w:val="00F040AC"/>
    <w:rsid w:val="00F04D94"/>
    <w:rsid w:val="00F05911"/>
    <w:rsid w:val="00F05FB1"/>
    <w:rsid w:val="00F126B2"/>
    <w:rsid w:val="00F12CB7"/>
    <w:rsid w:val="00F15227"/>
    <w:rsid w:val="00F1704E"/>
    <w:rsid w:val="00F2315B"/>
    <w:rsid w:val="00F25659"/>
    <w:rsid w:val="00F26A50"/>
    <w:rsid w:val="00F26B2F"/>
    <w:rsid w:val="00F31D90"/>
    <w:rsid w:val="00F3299B"/>
    <w:rsid w:val="00F35046"/>
    <w:rsid w:val="00F35945"/>
    <w:rsid w:val="00F37EB0"/>
    <w:rsid w:val="00F40472"/>
    <w:rsid w:val="00F42516"/>
    <w:rsid w:val="00F43649"/>
    <w:rsid w:val="00F44430"/>
    <w:rsid w:val="00F44632"/>
    <w:rsid w:val="00F51FD6"/>
    <w:rsid w:val="00F625B2"/>
    <w:rsid w:val="00F63368"/>
    <w:rsid w:val="00F65D1F"/>
    <w:rsid w:val="00F700A5"/>
    <w:rsid w:val="00F7067C"/>
    <w:rsid w:val="00F72B5A"/>
    <w:rsid w:val="00F72B63"/>
    <w:rsid w:val="00F76C72"/>
    <w:rsid w:val="00F77C20"/>
    <w:rsid w:val="00F80778"/>
    <w:rsid w:val="00F829A0"/>
    <w:rsid w:val="00F870DB"/>
    <w:rsid w:val="00F90A00"/>
    <w:rsid w:val="00F90CF5"/>
    <w:rsid w:val="00F92BCC"/>
    <w:rsid w:val="00F967F0"/>
    <w:rsid w:val="00FA00CC"/>
    <w:rsid w:val="00FA029C"/>
    <w:rsid w:val="00FA6ACD"/>
    <w:rsid w:val="00FA7968"/>
    <w:rsid w:val="00FB5F1F"/>
    <w:rsid w:val="00FB75E2"/>
    <w:rsid w:val="00FC0569"/>
    <w:rsid w:val="00FC633F"/>
    <w:rsid w:val="00FC77E0"/>
    <w:rsid w:val="00FD2A28"/>
    <w:rsid w:val="00FD34E0"/>
    <w:rsid w:val="00FD7AD3"/>
    <w:rsid w:val="00FE0EC6"/>
    <w:rsid w:val="00FE3C2E"/>
    <w:rsid w:val="00FF0364"/>
    <w:rsid w:val="00FF0AE4"/>
    <w:rsid w:val="00FF1C2A"/>
    <w:rsid w:val="00FF27B0"/>
    <w:rsid w:val="00FF2816"/>
    <w:rsid w:val="00FF2E34"/>
    <w:rsid w:val="00FF7E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iPriority="9" w:unhideWhenUsed="0" w:qFormat="1"/>
    <w:lsdException w:name="heading 3" w:locked="1" w:semiHidden="0" w:unhideWhenUsed="0"/>
    <w:lsdException w:name="heading 4" w:locked="1" w:semiHidden="0" w:unhideWhenUsed="0"/>
    <w:lsdException w:name="heading 5" w:locked="1" w:semiHidden="0" w:unhideWhenUsed="0"/>
    <w:lsdException w:name="heading 6" w:locked="1" w:semiHidden="0" w:unhideWhenUsed="0"/>
    <w:lsdException w:name="heading 7" w:locked="1"/>
    <w:lsdException w:name="heading 8" w:locked="1"/>
    <w:lsdException w:name="heading 9" w:lock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header" w:locked="1"/>
    <w:lsdException w:name="caption" w:locked="1" w:qFormat="1"/>
    <w:lsdException w:name="endnote reference" w:locked="1"/>
    <w:lsdException w:name="List"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Strong" w:locked="1" w:semiHidden="0" w:unhideWhenUsed="0" w:qFormat="1"/>
    <w:lsdException w:name="Emphasis" w:locked="1" w:semiHidden="0" w:unhideWhenUsed="0" w:qFormat="1"/>
    <w:lsdException w:name="Normal (Web)" w:uiPriority="99"/>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F5F"/>
    <w:pPr>
      <w:spacing w:before="120" w:after="120"/>
      <w:ind w:firstLine="720"/>
      <w:jc w:val="both"/>
    </w:pPr>
    <w:rPr>
      <w:sz w:val="24"/>
      <w:lang w:val="uk-UA" w:eastAsia="en-US"/>
    </w:rPr>
  </w:style>
  <w:style w:type="paragraph" w:styleId="1">
    <w:name w:val="heading 1"/>
    <w:basedOn w:val="a"/>
    <w:next w:val="a"/>
    <w:link w:val="11"/>
    <w:qFormat/>
    <w:rsid w:val="003233A9"/>
    <w:pPr>
      <w:keepNext/>
      <w:numPr>
        <w:numId w:val="2"/>
      </w:numPr>
      <w:spacing w:before="240" w:after="240"/>
      <w:jc w:val="left"/>
      <w:outlineLvl w:val="0"/>
    </w:pPr>
    <w:rPr>
      <w:b/>
      <w:bCs/>
      <w:kern w:val="32"/>
      <w:sz w:val="28"/>
      <w:szCs w:val="32"/>
    </w:rPr>
  </w:style>
  <w:style w:type="paragraph" w:styleId="2">
    <w:name w:val="heading 2"/>
    <w:basedOn w:val="a"/>
    <w:next w:val="a"/>
    <w:link w:val="21"/>
    <w:uiPriority w:val="9"/>
    <w:qFormat/>
    <w:rsid w:val="0032076C"/>
    <w:pPr>
      <w:keepNext/>
      <w:numPr>
        <w:ilvl w:val="1"/>
        <w:numId w:val="1"/>
      </w:numPr>
      <w:spacing w:before="240" w:after="60"/>
      <w:outlineLvl w:val="1"/>
    </w:pPr>
    <w:rPr>
      <w:b/>
      <w:bCs/>
      <w:i/>
      <w:iCs/>
      <w:sz w:val="28"/>
      <w:szCs w:val="28"/>
    </w:rPr>
  </w:style>
  <w:style w:type="paragraph" w:styleId="3">
    <w:name w:val="heading 3"/>
    <w:basedOn w:val="a"/>
    <w:next w:val="a"/>
    <w:link w:val="31"/>
    <w:rsid w:val="0032076C"/>
    <w:pPr>
      <w:keepNext/>
      <w:numPr>
        <w:ilvl w:val="2"/>
        <w:numId w:val="2"/>
      </w:numPr>
      <w:spacing w:before="240" w:after="60"/>
      <w:ind w:left="1400"/>
      <w:outlineLvl w:val="2"/>
    </w:pPr>
    <w:rPr>
      <w:b/>
      <w:bCs/>
      <w:szCs w:val="26"/>
    </w:rPr>
  </w:style>
  <w:style w:type="paragraph" w:styleId="4">
    <w:name w:val="heading 4"/>
    <w:basedOn w:val="a"/>
    <w:next w:val="a"/>
    <w:link w:val="41"/>
    <w:pPr>
      <w:keepNext/>
      <w:numPr>
        <w:ilvl w:val="3"/>
        <w:numId w:val="2"/>
      </w:numPr>
      <w:spacing w:before="240" w:after="60"/>
      <w:outlineLvl w:val="3"/>
    </w:pPr>
    <w:rPr>
      <w:b/>
      <w:bCs/>
      <w:sz w:val="28"/>
      <w:szCs w:val="28"/>
    </w:rPr>
  </w:style>
  <w:style w:type="paragraph" w:styleId="5">
    <w:name w:val="heading 5"/>
    <w:basedOn w:val="a"/>
    <w:next w:val="a"/>
    <w:link w:val="50"/>
    <w:pPr>
      <w:numPr>
        <w:ilvl w:val="4"/>
        <w:numId w:val="1"/>
      </w:numPr>
      <w:spacing w:before="240" w:after="60"/>
      <w:outlineLvl w:val="4"/>
    </w:pPr>
    <w:rPr>
      <w:b/>
      <w:bCs/>
      <w:i/>
      <w:iCs/>
      <w:sz w:val="26"/>
      <w:szCs w:val="26"/>
    </w:rPr>
  </w:style>
  <w:style w:type="paragraph" w:styleId="6">
    <w:name w:val="heading 6"/>
    <w:basedOn w:val="a"/>
    <w:next w:val="a"/>
    <w:link w:val="60"/>
    <w:pPr>
      <w:numPr>
        <w:ilvl w:val="5"/>
        <w:numId w:val="1"/>
      </w:numPr>
      <w:spacing w:before="240" w:after="60"/>
      <w:outlineLvl w:val="5"/>
    </w:pPr>
    <w:rPr>
      <w:b/>
      <w:bCs/>
      <w:szCs w:val="22"/>
    </w:rPr>
  </w:style>
  <w:style w:type="paragraph" w:styleId="7">
    <w:name w:val="heading 7"/>
    <w:basedOn w:val="a"/>
    <w:next w:val="a"/>
    <w:link w:val="70"/>
    <w:pPr>
      <w:numPr>
        <w:ilvl w:val="6"/>
        <w:numId w:val="1"/>
      </w:numPr>
      <w:spacing w:before="240" w:after="60"/>
      <w:outlineLvl w:val="6"/>
    </w:pPr>
    <w:rPr>
      <w:szCs w:val="24"/>
    </w:rPr>
  </w:style>
  <w:style w:type="paragraph" w:styleId="8">
    <w:name w:val="heading 8"/>
    <w:basedOn w:val="a"/>
    <w:next w:val="a"/>
    <w:link w:val="80"/>
    <w:pPr>
      <w:numPr>
        <w:ilvl w:val="7"/>
        <w:numId w:val="1"/>
      </w:numPr>
      <w:spacing w:before="240" w:after="60"/>
      <w:outlineLvl w:val="7"/>
    </w:pPr>
    <w:rPr>
      <w:i/>
      <w:iCs/>
      <w:szCs w:val="24"/>
    </w:rPr>
  </w:style>
  <w:style w:type="paragraph" w:styleId="9">
    <w:name w:val="heading 9"/>
    <w:basedOn w:val="a"/>
    <w:next w:val="a"/>
    <w:link w:val="90"/>
    <w:pPr>
      <w:numPr>
        <w:ilvl w:val="8"/>
        <w:numId w:val="1"/>
      </w:numPr>
      <w:spacing w:before="240" w:after="60"/>
      <w:outlineLvl w:val="8"/>
    </w:pPr>
    <w:rPr>
      <w:rFonts w:ascii="Cambria" w:hAnsi="Cambria"/>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locked/>
    <w:rsid w:val="003233A9"/>
    <w:rPr>
      <w:b/>
      <w:bCs/>
      <w:kern w:val="32"/>
      <w:sz w:val="28"/>
      <w:szCs w:val="32"/>
      <w:lang w:val="uk-UA" w:eastAsia="en-US"/>
    </w:rPr>
  </w:style>
  <w:style w:type="character" w:customStyle="1" w:styleId="21">
    <w:name w:val="Заголовок 2 Знак1"/>
    <w:basedOn w:val="a0"/>
    <w:link w:val="2"/>
    <w:locked/>
    <w:rsid w:val="0032076C"/>
    <w:rPr>
      <w:rFonts w:ascii="Calibri" w:hAnsi="Calibri"/>
      <w:b/>
      <w:bCs/>
      <w:i/>
      <w:iCs/>
      <w:sz w:val="28"/>
      <w:szCs w:val="28"/>
      <w:lang w:val="uk-UA" w:eastAsia="en-US"/>
    </w:rPr>
  </w:style>
  <w:style w:type="character" w:customStyle="1" w:styleId="31">
    <w:name w:val="Заголовок 3 Знак1"/>
    <w:basedOn w:val="a0"/>
    <w:link w:val="3"/>
    <w:locked/>
    <w:rsid w:val="0032076C"/>
    <w:rPr>
      <w:rFonts w:ascii="Calibri" w:hAnsi="Calibri"/>
      <w:b/>
      <w:bCs/>
      <w:sz w:val="22"/>
      <w:szCs w:val="26"/>
      <w:lang w:val="uk-UA" w:eastAsia="en-US"/>
    </w:rPr>
  </w:style>
  <w:style w:type="character" w:customStyle="1" w:styleId="41">
    <w:name w:val="Заголовок 4 Знак1"/>
    <w:basedOn w:val="a0"/>
    <w:link w:val="4"/>
    <w:locked/>
    <w:rPr>
      <w:rFonts w:ascii="Calibri" w:hAnsi="Calibri"/>
      <w:b/>
      <w:bCs/>
      <w:sz w:val="28"/>
      <w:szCs w:val="28"/>
      <w:lang w:val="uk-UA" w:eastAsia="en-US"/>
    </w:rPr>
  </w:style>
  <w:style w:type="character" w:customStyle="1" w:styleId="50">
    <w:name w:val="Заголовок 5 Знак"/>
    <w:basedOn w:val="a0"/>
    <w:link w:val="5"/>
    <w:locked/>
    <w:rPr>
      <w:rFonts w:ascii="Calibri" w:hAnsi="Calibri"/>
      <w:b/>
      <w:bCs/>
      <w:i/>
      <w:iCs/>
      <w:sz w:val="26"/>
      <w:szCs w:val="26"/>
      <w:lang w:val="uk-UA" w:eastAsia="en-US"/>
    </w:rPr>
  </w:style>
  <w:style w:type="character" w:customStyle="1" w:styleId="60">
    <w:name w:val="Заголовок 6 Знак"/>
    <w:basedOn w:val="a0"/>
    <w:link w:val="6"/>
    <w:locked/>
    <w:rPr>
      <w:rFonts w:ascii="Calibri" w:hAnsi="Calibri"/>
      <w:b/>
      <w:bCs/>
      <w:sz w:val="22"/>
      <w:szCs w:val="22"/>
      <w:lang w:val="uk-UA" w:eastAsia="en-US"/>
    </w:rPr>
  </w:style>
  <w:style w:type="character" w:customStyle="1" w:styleId="70">
    <w:name w:val="Заголовок 7 Знак"/>
    <w:basedOn w:val="a0"/>
    <w:link w:val="7"/>
    <w:locked/>
    <w:rPr>
      <w:rFonts w:ascii="Calibri" w:hAnsi="Calibri"/>
      <w:sz w:val="22"/>
      <w:szCs w:val="24"/>
      <w:lang w:val="uk-UA" w:eastAsia="en-US"/>
    </w:rPr>
  </w:style>
  <w:style w:type="character" w:customStyle="1" w:styleId="80">
    <w:name w:val="Заголовок 8 Знак"/>
    <w:basedOn w:val="a0"/>
    <w:link w:val="8"/>
    <w:locked/>
    <w:rPr>
      <w:rFonts w:ascii="Calibri" w:hAnsi="Calibri"/>
      <w:i/>
      <w:iCs/>
      <w:sz w:val="22"/>
      <w:szCs w:val="24"/>
      <w:lang w:val="uk-UA" w:eastAsia="en-US"/>
    </w:rPr>
  </w:style>
  <w:style w:type="character" w:customStyle="1" w:styleId="90">
    <w:name w:val="Заголовок 9 Знак"/>
    <w:basedOn w:val="a0"/>
    <w:link w:val="9"/>
    <w:locked/>
    <w:rPr>
      <w:rFonts w:ascii="Cambria" w:hAnsi="Cambria"/>
      <w:sz w:val="22"/>
      <w:szCs w:val="22"/>
      <w:lang w:val="uk-UA" w:eastAsia="en-US"/>
    </w:rPr>
  </w:style>
  <w:style w:type="character" w:styleId="a3">
    <w:name w:val="Hyperlink"/>
    <w:basedOn w:val="a0"/>
    <w:uiPriority w:val="99"/>
    <w:rsid w:val="00E41A86"/>
    <w:rPr>
      <w:rFonts w:cs="Times New Roman"/>
      <w:color w:val="0000FF"/>
      <w:u w:val="single"/>
    </w:rPr>
  </w:style>
  <w:style w:type="paragraph" w:styleId="a4">
    <w:name w:val="footnote text"/>
    <w:aliases w:val="Знак,DNV-FT"/>
    <w:basedOn w:val="a"/>
    <w:link w:val="10"/>
    <w:rsid w:val="003259CE"/>
  </w:style>
  <w:style w:type="character" w:customStyle="1" w:styleId="10">
    <w:name w:val="Текст сноски Знак1"/>
    <w:aliases w:val="Знак Знак,DNV-FT Знак"/>
    <w:basedOn w:val="a0"/>
    <w:link w:val="a4"/>
    <w:locked/>
    <w:rsid w:val="003259CE"/>
    <w:rPr>
      <w:rFonts w:cs="Times New Roman"/>
    </w:rPr>
  </w:style>
  <w:style w:type="character" w:styleId="a5">
    <w:name w:val="footnote reference"/>
    <w:aliases w:val="-E Fußnotenzeichen,EN Footnote Reference"/>
    <w:basedOn w:val="a0"/>
    <w:rsid w:val="003259CE"/>
    <w:rPr>
      <w:rFonts w:cs="Times New Roman"/>
      <w:vertAlign w:val="superscript"/>
    </w:rPr>
  </w:style>
  <w:style w:type="paragraph" w:styleId="a6">
    <w:name w:val="header"/>
    <w:basedOn w:val="a"/>
    <w:link w:val="12"/>
    <w:rsid w:val="00517829"/>
    <w:pPr>
      <w:tabs>
        <w:tab w:val="center" w:pos="4703"/>
        <w:tab w:val="right" w:pos="9406"/>
      </w:tabs>
    </w:pPr>
  </w:style>
  <w:style w:type="character" w:customStyle="1" w:styleId="12">
    <w:name w:val="Верхний колонтитул Знак1"/>
    <w:basedOn w:val="a0"/>
    <w:link w:val="a6"/>
    <w:locked/>
    <w:rsid w:val="00517829"/>
    <w:rPr>
      <w:rFonts w:cs="Times New Roman"/>
    </w:rPr>
  </w:style>
  <w:style w:type="paragraph" w:styleId="a7">
    <w:name w:val="footer"/>
    <w:basedOn w:val="a"/>
    <w:link w:val="13"/>
    <w:rsid w:val="00517829"/>
    <w:pPr>
      <w:tabs>
        <w:tab w:val="center" w:pos="4703"/>
        <w:tab w:val="right" w:pos="9406"/>
      </w:tabs>
    </w:pPr>
  </w:style>
  <w:style w:type="character" w:customStyle="1" w:styleId="13">
    <w:name w:val="Нижний колонтитул Знак1"/>
    <w:basedOn w:val="a0"/>
    <w:link w:val="a7"/>
    <w:locked/>
    <w:rsid w:val="00517829"/>
    <w:rPr>
      <w:rFonts w:cs="Times New Roman"/>
    </w:rPr>
  </w:style>
  <w:style w:type="character" w:styleId="a8">
    <w:name w:val="annotation reference"/>
    <w:basedOn w:val="a0"/>
    <w:semiHidden/>
    <w:rsid w:val="003418C7"/>
    <w:rPr>
      <w:rFonts w:cs="Times New Roman"/>
      <w:sz w:val="16"/>
      <w:szCs w:val="16"/>
    </w:rPr>
  </w:style>
  <w:style w:type="paragraph" w:styleId="a9">
    <w:name w:val="annotation text"/>
    <w:basedOn w:val="a"/>
    <w:link w:val="14"/>
    <w:semiHidden/>
    <w:rsid w:val="003418C7"/>
  </w:style>
  <w:style w:type="character" w:customStyle="1" w:styleId="14">
    <w:name w:val="Текст примечания Знак1"/>
    <w:basedOn w:val="a0"/>
    <w:link w:val="a9"/>
    <w:semiHidden/>
    <w:locked/>
    <w:rsid w:val="003418C7"/>
    <w:rPr>
      <w:rFonts w:cs="Times New Roman"/>
    </w:rPr>
  </w:style>
  <w:style w:type="paragraph" w:styleId="aa">
    <w:name w:val="annotation subject"/>
    <w:basedOn w:val="a9"/>
    <w:next w:val="a9"/>
    <w:link w:val="15"/>
    <w:semiHidden/>
    <w:rsid w:val="003418C7"/>
    <w:rPr>
      <w:b/>
      <w:bCs/>
    </w:rPr>
  </w:style>
  <w:style w:type="character" w:customStyle="1" w:styleId="15">
    <w:name w:val="Тема примечания Знак1"/>
    <w:basedOn w:val="14"/>
    <w:link w:val="aa"/>
    <w:semiHidden/>
    <w:locked/>
    <w:rsid w:val="003418C7"/>
    <w:rPr>
      <w:rFonts w:cs="Times New Roman"/>
      <w:b/>
      <w:bCs/>
    </w:rPr>
  </w:style>
  <w:style w:type="paragraph" w:styleId="ab">
    <w:name w:val="Balloon Text"/>
    <w:basedOn w:val="a"/>
    <w:link w:val="20"/>
    <w:semiHidden/>
    <w:rsid w:val="003418C7"/>
    <w:rPr>
      <w:rFonts w:ascii="Segoe UI" w:hAnsi="Segoe UI" w:cs="Segoe UI"/>
      <w:sz w:val="18"/>
      <w:szCs w:val="18"/>
    </w:rPr>
  </w:style>
  <w:style w:type="character" w:customStyle="1" w:styleId="20">
    <w:name w:val="Текст выноски Знак2"/>
    <w:basedOn w:val="a0"/>
    <w:link w:val="ab"/>
    <w:semiHidden/>
    <w:locked/>
    <w:rsid w:val="003418C7"/>
    <w:rPr>
      <w:rFonts w:ascii="Segoe UI" w:hAnsi="Segoe UI" w:cs="Segoe UI"/>
      <w:sz w:val="18"/>
      <w:szCs w:val="18"/>
    </w:rPr>
  </w:style>
  <w:style w:type="paragraph" w:customStyle="1" w:styleId="16">
    <w:name w:val="Абзац списка1"/>
    <w:aliases w:val="List_Paragraph,Multilevel para_II,List Paragraph1,Bullets,Bullet Styles para,Resume Title,List Paragraph (numbered (a)),Indent Paragraph,Colorful List - Accent 11,References,Source"/>
    <w:basedOn w:val="a"/>
    <w:link w:val="ListParagraphChar"/>
    <w:rsid w:val="000A0FE9"/>
    <w:pPr>
      <w:ind w:left="720"/>
      <w:contextualSpacing/>
    </w:pPr>
    <w:rPr>
      <w:lang w:eastAsia="x-none"/>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16"/>
    <w:locked/>
    <w:rsid w:val="000A0FE9"/>
    <w:rPr>
      <w:sz w:val="24"/>
      <w:lang w:val="uk-UA" w:eastAsia="x-none"/>
    </w:rPr>
  </w:style>
  <w:style w:type="paragraph" w:styleId="ac">
    <w:name w:val="caption"/>
    <w:basedOn w:val="a"/>
    <w:next w:val="a"/>
    <w:link w:val="17"/>
    <w:qFormat/>
    <w:rsid w:val="00832668"/>
    <w:pPr>
      <w:keepNext/>
      <w:spacing w:before="0" w:after="200"/>
      <w:ind w:firstLine="0"/>
      <w:jc w:val="left"/>
    </w:pPr>
    <w:rPr>
      <w:b/>
      <w:bCs/>
      <w:szCs w:val="22"/>
    </w:rPr>
  </w:style>
  <w:style w:type="character" w:customStyle="1" w:styleId="17">
    <w:name w:val="Название объекта Знак1"/>
    <w:basedOn w:val="a0"/>
    <w:link w:val="ac"/>
    <w:locked/>
    <w:rsid w:val="00832668"/>
    <w:rPr>
      <w:rFonts w:eastAsia="Times New Roman" w:cs="Times New Roman"/>
      <w:b/>
      <w:bCs/>
      <w:sz w:val="22"/>
      <w:szCs w:val="22"/>
      <w:lang w:val="uk-UA" w:eastAsia="x-none"/>
    </w:rPr>
  </w:style>
  <w:style w:type="paragraph" w:styleId="ad">
    <w:name w:val="Body Text"/>
    <w:basedOn w:val="a"/>
    <w:link w:val="18"/>
    <w:rsid w:val="00832668"/>
    <w:pPr>
      <w:ind w:firstLine="0"/>
      <w:jc w:val="left"/>
    </w:pPr>
    <w:rPr>
      <w:szCs w:val="22"/>
    </w:rPr>
  </w:style>
  <w:style w:type="character" w:customStyle="1" w:styleId="18">
    <w:name w:val="Основной текст Знак1"/>
    <w:basedOn w:val="a0"/>
    <w:link w:val="ad"/>
    <w:locked/>
    <w:rsid w:val="00832668"/>
    <w:rPr>
      <w:rFonts w:eastAsia="Times New Roman" w:cs="Times New Roman"/>
      <w:sz w:val="22"/>
      <w:szCs w:val="22"/>
      <w:lang w:val="uk-UA" w:eastAsia="x-none"/>
    </w:rPr>
  </w:style>
  <w:style w:type="paragraph" w:customStyle="1" w:styleId="Default">
    <w:name w:val="Default"/>
    <w:rsid w:val="00832668"/>
    <w:pPr>
      <w:autoSpaceDE w:val="0"/>
      <w:autoSpaceDN w:val="0"/>
      <w:adjustRightInd w:val="0"/>
    </w:pPr>
    <w:rPr>
      <w:rFonts w:ascii="Arial" w:hAnsi="Arial" w:cs="Arial"/>
      <w:color w:val="000000"/>
      <w:sz w:val="24"/>
      <w:szCs w:val="24"/>
      <w:lang w:eastAsia="en-US"/>
    </w:rPr>
  </w:style>
  <w:style w:type="paragraph" w:customStyle="1" w:styleId="19">
    <w:name w:val="Заголовок оглавления1"/>
    <w:basedOn w:val="1"/>
    <w:next w:val="a"/>
    <w:rsid w:val="008D4DBD"/>
    <w:pPr>
      <w:keepLines/>
      <w:numPr>
        <w:numId w:val="0"/>
      </w:numPr>
      <w:spacing w:before="480" w:after="0" w:line="276" w:lineRule="auto"/>
      <w:outlineLvl w:val="9"/>
    </w:pPr>
    <w:rPr>
      <w:color w:val="365F91"/>
      <w:kern w:val="0"/>
      <w:szCs w:val="28"/>
      <w:lang w:val="ru-RU" w:eastAsia="ru-RU"/>
    </w:rPr>
  </w:style>
  <w:style w:type="paragraph" w:styleId="1a">
    <w:name w:val="toc 1"/>
    <w:basedOn w:val="a"/>
    <w:next w:val="a"/>
    <w:autoRedefine/>
    <w:uiPriority w:val="39"/>
    <w:rsid w:val="005E0E39"/>
    <w:pPr>
      <w:tabs>
        <w:tab w:val="left" w:pos="1134"/>
        <w:tab w:val="left" w:leader="dot" w:pos="9589"/>
        <w:tab w:val="right" w:leader="dot" w:pos="10980"/>
      </w:tabs>
      <w:spacing w:after="100"/>
      <w:ind w:left="1134" w:right="706" w:hanging="567"/>
    </w:pPr>
    <w:rPr>
      <w:noProof/>
    </w:rPr>
  </w:style>
  <w:style w:type="paragraph" w:styleId="22">
    <w:name w:val="toc 2"/>
    <w:basedOn w:val="a"/>
    <w:next w:val="a"/>
    <w:autoRedefine/>
    <w:rsid w:val="00610BC9"/>
    <w:pPr>
      <w:tabs>
        <w:tab w:val="left" w:pos="1540"/>
        <w:tab w:val="right" w:leader="dot" w:pos="9590"/>
      </w:tabs>
      <w:ind w:left="454" w:firstLine="0"/>
    </w:pPr>
  </w:style>
  <w:style w:type="paragraph" w:styleId="30">
    <w:name w:val="toc 3"/>
    <w:basedOn w:val="a"/>
    <w:next w:val="a"/>
    <w:autoRedefine/>
    <w:rsid w:val="00B13442"/>
    <w:pPr>
      <w:spacing w:after="100"/>
      <w:ind w:left="480"/>
    </w:pPr>
  </w:style>
  <w:style w:type="table" w:styleId="ae">
    <w:name w:val="Table Grid"/>
    <w:aliases w:val="Carbon Counts Table"/>
    <w:basedOn w:val="a1"/>
    <w:uiPriority w:val="59"/>
    <w:rsid w:val="00BD68D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9433C4"/>
  </w:style>
  <w:style w:type="character" w:customStyle="1" w:styleId="WW8Num1z1">
    <w:name w:val="WW8Num1z1"/>
    <w:rsid w:val="009433C4"/>
  </w:style>
  <w:style w:type="character" w:customStyle="1" w:styleId="WW8Num1z2">
    <w:name w:val="WW8Num1z2"/>
    <w:rsid w:val="009433C4"/>
  </w:style>
  <w:style w:type="character" w:customStyle="1" w:styleId="WW8Num1z3">
    <w:name w:val="WW8Num1z3"/>
    <w:rsid w:val="009433C4"/>
  </w:style>
  <w:style w:type="character" w:customStyle="1" w:styleId="WW8Num1z4">
    <w:name w:val="WW8Num1z4"/>
    <w:rsid w:val="009433C4"/>
  </w:style>
  <w:style w:type="character" w:customStyle="1" w:styleId="WW8Num1z5">
    <w:name w:val="WW8Num1z5"/>
    <w:rsid w:val="009433C4"/>
  </w:style>
  <w:style w:type="character" w:customStyle="1" w:styleId="WW8Num1z6">
    <w:name w:val="WW8Num1z6"/>
    <w:rsid w:val="009433C4"/>
  </w:style>
  <w:style w:type="character" w:customStyle="1" w:styleId="WW8Num1z7">
    <w:name w:val="WW8Num1z7"/>
    <w:rsid w:val="009433C4"/>
  </w:style>
  <w:style w:type="character" w:customStyle="1" w:styleId="WW8Num1z8">
    <w:name w:val="WW8Num1z8"/>
    <w:rsid w:val="009433C4"/>
  </w:style>
  <w:style w:type="character" w:customStyle="1" w:styleId="WW8Num2z0">
    <w:name w:val="WW8Num2z0"/>
    <w:rsid w:val="009433C4"/>
    <w:rPr>
      <w:sz w:val="24"/>
    </w:rPr>
  </w:style>
  <w:style w:type="character" w:customStyle="1" w:styleId="WW8Num2z1">
    <w:name w:val="WW8Num2z1"/>
    <w:rsid w:val="009433C4"/>
  </w:style>
  <w:style w:type="character" w:customStyle="1" w:styleId="WW8Num2z2">
    <w:name w:val="WW8Num2z2"/>
    <w:rsid w:val="009433C4"/>
  </w:style>
  <w:style w:type="character" w:customStyle="1" w:styleId="WW8Num2z3">
    <w:name w:val="WW8Num2z3"/>
    <w:rsid w:val="009433C4"/>
  </w:style>
  <w:style w:type="character" w:customStyle="1" w:styleId="WW8Num2z4">
    <w:name w:val="WW8Num2z4"/>
    <w:rsid w:val="009433C4"/>
  </w:style>
  <w:style w:type="character" w:customStyle="1" w:styleId="WW8Num2z5">
    <w:name w:val="WW8Num2z5"/>
    <w:rsid w:val="009433C4"/>
  </w:style>
  <w:style w:type="character" w:customStyle="1" w:styleId="WW8Num2z6">
    <w:name w:val="WW8Num2z6"/>
    <w:rsid w:val="009433C4"/>
  </w:style>
  <w:style w:type="character" w:customStyle="1" w:styleId="WW8Num2z7">
    <w:name w:val="WW8Num2z7"/>
    <w:rsid w:val="009433C4"/>
  </w:style>
  <w:style w:type="character" w:customStyle="1" w:styleId="WW8Num2z8">
    <w:name w:val="WW8Num2z8"/>
    <w:rsid w:val="009433C4"/>
  </w:style>
  <w:style w:type="character" w:customStyle="1" w:styleId="WW8Num3z0">
    <w:name w:val="WW8Num3z0"/>
    <w:rsid w:val="009433C4"/>
    <w:rPr>
      <w:lang w:val="uk-UA" w:eastAsia="x-none"/>
    </w:rPr>
  </w:style>
  <w:style w:type="character" w:customStyle="1" w:styleId="WW8Num3z2">
    <w:name w:val="WW8Num3z2"/>
    <w:rsid w:val="009433C4"/>
  </w:style>
  <w:style w:type="character" w:customStyle="1" w:styleId="WW8Num4z0">
    <w:name w:val="WW8Num4z0"/>
    <w:rsid w:val="009433C4"/>
    <w:rPr>
      <w:lang w:val="uk-UA" w:eastAsia="x-none"/>
    </w:rPr>
  </w:style>
  <w:style w:type="character" w:customStyle="1" w:styleId="WW8Num5z0">
    <w:name w:val="WW8Num5z0"/>
    <w:rsid w:val="009433C4"/>
  </w:style>
  <w:style w:type="character" w:customStyle="1" w:styleId="WW8Num6z0">
    <w:name w:val="WW8Num6z0"/>
    <w:rsid w:val="009433C4"/>
  </w:style>
  <w:style w:type="character" w:customStyle="1" w:styleId="WW8Num7z0">
    <w:name w:val="WW8Num7z0"/>
    <w:rsid w:val="009433C4"/>
  </w:style>
  <w:style w:type="character" w:customStyle="1" w:styleId="WW8Num8z0">
    <w:name w:val="WW8Num8z0"/>
    <w:rsid w:val="009433C4"/>
  </w:style>
  <w:style w:type="character" w:customStyle="1" w:styleId="WW8Num9z0">
    <w:name w:val="WW8Num9z0"/>
    <w:rsid w:val="009433C4"/>
  </w:style>
  <w:style w:type="character" w:customStyle="1" w:styleId="WW8Num10z0">
    <w:name w:val="WW8Num10z0"/>
    <w:rsid w:val="009433C4"/>
    <w:rPr>
      <w:rFonts w:ascii="Symbol" w:hAnsi="Symbol"/>
    </w:rPr>
  </w:style>
  <w:style w:type="character" w:customStyle="1" w:styleId="WW8Num10z1">
    <w:name w:val="WW8Num10z1"/>
    <w:rsid w:val="009433C4"/>
    <w:rPr>
      <w:rFonts w:ascii="Courier New" w:hAnsi="Courier New"/>
    </w:rPr>
  </w:style>
  <w:style w:type="character" w:customStyle="1" w:styleId="WW8Num10z2">
    <w:name w:val="WW8Num10z2"/>
    <w:rsid w:val="009433C4"/>
    <w:rPr>
      <w:rFonts w:ascii="Wingdings" w:hAnsi="Wingdings"/>
    </w:rPr>
  </w:style>
  <w:style w:type="character" w:customStyle="1" w:styleId="WW8Num11z0">
    <w:name w:val="WW8Num11z0"/>
    <w:rsid w:val="009433C4"/>
    <w:rPr>
      <w:lang w:val="uk-UA" w:eastAsia="x-none"/>
    </w:rPr>
  </w:style>
  <w:style w:type="character" w:customStyle="1" w:styleId="WW8Num11z1">
    <w:name w:val="WW8Num11z1"/>
    <w:rsid w:val="009433C4"/>
  </w:style>
  <w:style w:type="character" w:customStyle="1" w:styleId="WW8Num11z2">
    <w:name w:val="WW8Num11z2"/>
    <w:rsid w:val="009433C4"/>
  </w:style>
  <w:style w:type="character" w:customStyle="1" w:styleId="WW8Num11z3">
    <w:name w:val="WW8Num11z3"/>
    <w:rsid w:val="009433C4"/>
  </w:style>
  <w:style w:type="character" w:customStyle="1" w:styleId="WW8Num11z4">
    <w:name w:val="WW8Num11z4"/>
    <w:rsid w:val="009433C4"/>
  </w:style>
  <w:style w:type="character" w:customStyle="1" w:styleId="WW8Num11z5">
    <w:name w:val="WW8Num11z5"/>
    <w:rsid w:val="009433C4"/>
  </w:style>
  <w:style w:type="character" w:customStyle="1" w:styleId="WW8Num11z6">
    <w:name w:val="WW8Num11z6"/>
    <w:rsid w:val="009433C4"/>
  </w:style>
  <w:style w:type="character" w:customStyle="1" w:styleId="WW8Num11z7">
    <w:name w:val="WW8Num11z7"/>
    <w:rsid w:val="009433C4"/>
  </w:style>
  <w:style w:type="character" w:customStyle="1" w:styleId="WW8Num11z8">
    <w:name w:val="WW8Num11z8"/>
    <w:rsid w:val="009433C4"/>
  </w:style>
  <w:style w:type="character" w:customStyle="1" w:styleId="WW8Num12z0">
    <w:name w:val="WW8Num12z0"/>
    <w:rsid w:val="009433C4"/>
    <w:rPr>
      <w:rFonts w:ascii="Symbol" w:hAnsi="Symbol"/>
      <w:sz w:val="28"/>
    </w:rPr>
  </w:style>
  <w:style w:type="character" w:customStyle="1" w:styleId="WW8Num12z1">
    <w:name w:val="WW8Num12z1"/>
    <w:rsid w:val="009433C4"/>
  </w:style>
  <w:style w:type="character" w:customStyle="1" w:styleId="WW8Num12z2">
    <w:name w:val="WW8Num12z2"/>
    <w:rsid w:val="009433C4"/>
  </w:style>
  <w:style w:type="character" w:customStyle="1" w:styleId="WW8Num12z3">
    <w:name w:val="WW8Num12z3"/>
    <w:rsid w:val="009433C4"/>
  </w:style>
  <w:style w:type="character" w:customStyle="1" w:styleId="WW8Num12z4">
    <w:name w:val="WW8Num12z4"/>
    <w:rsid w:val="009433C4"/>
  </w:style>
  <w:style w:type="character" w:customStyle="1" w:styleId="WW8Num12z5">
    <w:name w:val="WW8Num12z5"/>
    <w:rsid w:val="009433C4"/>
  </w:style>
  <w:style w:type="character" w:customStyle="1" w:styleId="WW8Num12z6">
    <w:name w:val="WW8Num12z6"/>
    <w:rsid w:val="009433C4"/>
  </w:style>
  <w:style w:type="character" w:customStyle="1" w:styleId="WW8Num12z7">
    <w:name w:val="WW8Num12z7"/>
    <w:rsid w:val="009433C4"/>
  </w:style>
  <w:style w:type="character" w:customStyle="1" w:styleId="WW8Num12z8">
    <w:name w:val="WW8Num12z8"/>
    <w:rsid w:val="009433C4"/>
  </w:style>
  <w:style w:type="character" w:customStyle="1" w:styleId="WW8Num13z0">
    <w:name w:val="WW8Num13z0"/>
    <w:rsid w:val="009433C4"/>
    <w:rPr>
      <w:rFonts w:ascii="Symbol" w:hAnsi="Symbol"/>
    </w:rPr>
  </w:style>
  <w:style w:type="character" w:customStyle="1" w:styleId="WW8Num13z1">
    <w:name w:val="WW8Num13z1"/>
    <w:rsid w:val="009433C4"/>
    <w:rPr>
      <w:rFonts w:ascii="Courier New" w:hAnsi="Courier New"/>
    </w:rPr>
  </w:style>
  <w:style w:type="character" w:customStyle="1" w:styleId="WW8Num13z2">
    <w:name w:val="WW8Num13z2"/>
    <w:rsid w:val="009433C4"/>
    <w:rPr>
      <w:rFonts w:ascii="Wingdings" w:hAnsi="Wingdings"/>
    </w:rPr>
  </w:style>
  <w:style w:type="character" w:customStyle="1" w:styleId="WW8Num14z0">
    <w:name w:val="WW8Num14z0"/>
    <w:rsid w:val="009433C4"/>
    <w:rPr>
      <w:rFonts w:ascii="Symbol" w:hAnsi="Symbol"/>
    </w:rPr>
  </w:style>
  <w:style w:type="character" w:customStyle="1" w:styleId="WW8Num14z1">
    <w:name w:val="WW8Num14z1"/>
    <w:rsid w:val="009433C4"/>
    <w:rPr>
      <w:rFonts w:ascii="Wingdings" w:hAnsi="Wingdings"/>
    </w:rPr>
  </w:style>
  <w:style w:type="character" w:customStyle="1" w:styleId="WW8Num14z4">
    <w:name w:val="WW8Num14z4"/>
    <w:rsid w:val="009433C4"/>
    <w:rPr>
      <w:rFonts w:ascii="Courier New" w:hAnsi="Courier New"/>
    </w:rPr>
  </w:style>
  <w:style w:type="character" w:customStyle="1" w:styleId="WW8Num15z0">
    <w:name w:val="WW8Num15z0"/>
    <w:rsid w:val="009433C4"/>
    <w:rPr>
      <w:rFonts w:ascii="Symbol" w:hAnsi="Symbol"/>
    </w:rPr>
  </w:style>
  <w:style w:type="character" w:customStyle="1" w:styleId="WW8Num15z1">
    <w:name w:val="WW8Num15z1"/>
    <w:rsid w:val="009433C4"/>
    <w:rPr>
      <w:rFonts w:ascii="Courier New" w:hAnsi="Courier New"/>
    </w:rPr>
  </w:style>
  <w:style w:type="character" w:customStyle="1" w:styleId="WW8Num15z2">
    <w:name w:val="WW8Num15z2"/>
    <w:rsid w:val="009433C4"/>
    <w:rPr>
      <w:rFonts w:ascii="Wingdings" w:hAnsi="Wingdings"/>
    </w:rPr>
  </w:style>
  <w:style w:type="character" w:customStyle="1" w:styleId="WW8Num16z0">
    <w:name w:val="WW8Num16z0"/>
    <w:rsid w:val="009433C4"/>
    <w:rPr>
      <w:rFonts w:ascii="Symbol" w:hAnsi="Symbol"/>
    </w:rPr>
  </w:style>
  <w:style w:type="character" w:customStyle="1" w:styleId="WW8Num16z1">
    <w:name w:val="WW8Num16z1"/>
    <w:rsid w:val="009433C4"/>
    <w:rPr>
      <w:rFonts w:ascii="Wingdings" w:hAnsi="Wingdings"/>
    </w:rPr>
  </w:style>
  <w:style w:type="character" w:customStyle="1" w:styleId="WW8Num16z4">
    <w:name w:val="WW8Num16z4"/>
    <w:rsid w:val="009433C4"/>
    <w:rPr>
      <w:rFonts w:ascii="Courier New" w:hAnsi="Courier New"/>
    </w:rPr>
  </w:style>
  <w:style w:type="character" w:customStyle="1" w:styleId="WW8Num17z0">
    <w:name w:val="WW8Num17z0"/>
    <w:rsid w:val="009433C4"/>
    <w:rPr>
      <w:rFonts w:ascii="Symbol" w:hAnsi="Symbol"/>
    </w:rPr>
  </w:style>
  <w:style w:type="character" w:customStyle="1" w:styleId="WW8Num17z1">
    <w:name w:val="WW8Num17z1"/>
    <w:rsid w:val="009433C4"/>
    <w:rPr>
      <w:rFonts w:ascii="Courier New" w:hAnsi="Courier New"/>
    </w:rPr>
  </w:style>
  <w:style w:type="character" w:customStyle="1" w:styleId="WW8Num17z2">
    <w:name w:val="WW8Num17z2"/>
    <w:rsid w:val="009433C4"/>
    <w:rPr>
      <w:rFonts w:ascii="Wingdings" w:hAnsi="Wingdings"/>
    </w:rPr>
  </w:style>
  <w:style w:type="character" w:customStyle="1" w:styleId="WW8Num18z0">
    <w:name w:val="WW8Num18z0"/>
    <w:rsid w:val="009433C4"/>
    <w:rPr>
      <w:rFonts w:ascii="Symbol" w:hAnsi="Symbol"/>
    </w:rPr>
  </w:style>
  <w:style w:type="character" w:customStyle="1" w:styleId="WW8Num18z1">
    <w:name w:val="WW8Num18z1"/>
    <w:rsid w:val="009433C4"/>
    <w:rPr>
      <w:rFonts w:ascii="Courier New" w:hAnsi="Courier New"/>
    </w:rPr>
  </w:style>
  <w:style w:type="character" w:customStyle="1" w:styleId="WW8Num18z2">
    <w:name w:val="WW8Num18z2"/>
    <w:rsid w:val="009433C4"/>
    <w:rPr>
      <w:rFonts w:ascii="Wingdings" w:hAnsi="Wingdings"/>
    </w:rPr>
  </w:style>
  <w:style w:type="character" w:customStyle="1" w:styleId="1b">
    <w:name w:val="Основной шрифт абзаца1"/>
    <w:rsid w:val="009433C4"/>
  </w:style>
  <w:style w:type="character" w:customStyle="1" w:styleId="af">
    <w:name w:val="Основной текст с отступом Знак"/>
    <w:basedOn w:val="1b"/>
    <w:rsid w:val="009433C4"/>
    <w:rPr>
      <w:rFonts w:ascii="Times New Roman" w:hAnsi="Times New Roman" w:cs="Times New Roman"/>
      <w:sz w:val="24"/>
      <w:szCs w:val="24"/>
    </w:rPr>
  </w:style>
  <w:style w:type="character" w:customStyle="1" w:styleId="af0">
    <w:name w:val="Текст выноски Знак"/>
    <w:basedOn w:val="1b"/>
    <w:rsid w:val="009433C4"/>
    <w:rPr>
      <w:rFonts w:ascii="Tahoma" w:hAnsi="Tahoma" w:cs="Tahoma"/>
      <w:sz w:val="16"/>
      <w:szCs w:val="16"/>
    </w:rPr>
  </w:style>
  <w:style w:type="character" w:customStyle="1" w:styleId="af1">
    <w:name w:val="Текст Знак"/>
    <w:basedOn w:val="1b"/>
    <w:rsid w:val="009433C4"/>
    <w:rPr>
      <w:rFonts w:ascii="Courier New" w:hAnsi="Courier New" w:cs="Times New Roman"/>
      <w:sz w:val="20"/>
      <w:szCs w:val="20"/>
    </w:rPr>
  </w:style>
  <w:style w:type="character" w:customStyle="1" w:styleId="1c">
    <w:name w:val="Заголовок 1 Знак"/>
    <w:basedOn w:val="1b"/>
    <w:rsid w:val="009433C4"/>
    <w:rPr>
      <w:rFonts w:ascii="Times New Roman" w:hAnsi="Times New Roman" w:cs="font70"/>
      <w:b/>
      <w:bCs/>
      <w:sz w:val="28"/>
      <w:szCs w:val="28"/>
      <w:lang w:val="uk-UA" w:eastAsia="x-none"/>
    </w:rPr>
  </w:style>
  <w:style w:type="character" w:customStyle="1" w:styleId="af2">
    <w:name w:val="Текст сноски Знак"/>
    <w:basedOn w:val="1b"/>
    <w:rsid w:val="009433C4"/>
    <w:rPr>
      <w:rFonts w:ascii="Times New Roman" w:hAnsi="Times New Roman" w:cs="Times New Roman"/>
      <w:sz w:val="20"/>
      <w:szCs w:val="20"/>
    </w:rPr>
  </w:style>
  <w:style w:type="character" w:customStyle="1" w:styleId="1d">
    <w:name w:val="Знак сноски1"/>
    <w:basedOn w:val="1b"/>
    <w:rsid w:val="009433C4"/>
    <w:rPr>
      <w:rFonts w:cs="Times New Roman"/>
      <w:vertAlign w:val="superscript"/>
    </w:rPr>
  </w:style>
  <w:style w:type="character" w:customStyle="1" w:styleId="1e">
    <w:name w:val="Знак примечания1"/>
    <w:basedOn w:val="1b"/>
    <w:rsid w:val="009433C4"/>
    <w:rPr>
      <w:rFonts w:cs="Times New Roman"/>
      <w:sz w:val="16"/>
      <w:szCs w:val="16"/>
    </w:rPr>
  </w:style>
  <w:style w:type="character" w:customStyle="1" w:styleId="af3">
    <w:name w:val="Текст примечания Знак"/>
    <w:basedOn w:val="1b"/>
    <w:rsid w:val="009433C4"/>
    <w:rPr>
      <w:rFonts w:ascii="Times New Roman" w:hAnsi="Times New Roman" w:cs="Times New Roman"/>
      <w:sz w:val="20"/>
      <w:szCs w:val="20"/>
    </w:rPr>
  </w:style>
  <w:style w:type="character" w:customStyle="1" w:styleId="af4">
    <w:name w:val="Тема примечания Знак"/>
    <w:basedOn w:val="af3"/>
    <w:rsid w:val="009433C4"/>
    <w:rPr>
      <w:rFonts w:ascii="Times New Roman" w:hAnsi="Times New Roman" w:cs="Times New Roman"/>
      <w:b/>
      <w:bCs/>
      <w:sz w:val="20"/>
      <w:szCs w:val="20"/>
    </w:rPr>
  </w:style>
  <w:style w:type="character" w:customStyle="1" w:styleId="af5">
    <w:name w:val="Название объекта Знак"/>
    <w:basedOn w:val="1b"/>
    <w:rsid w:val="009433C4"/>
    <w:rPr>
      <w:rFonts w:ascii="Times New Roman" w:hAnsi="Times New Roman" w:cs="Times New Roman"/>
      <w:b/>
      <w:bCs/>
    </w:rPr>
  </w:style>
  <w:style w:type="character" w:customStyle="1" w:styleId="23">
    <w:name w:val="Заголовок 2 Знак"/>
    <w:basedOn w:val="1b"/>
    <w:rsid w:val="009433C4"/>
    <w:rPr>
      <w:rFonts w:ascii="Arial" w:hAnsi="Arial" w:cs="font70"/>
      <w:b/>
      <w:bCs/>
      <w:sz w:val="26"/>
      <w:szCs w:val="26"/>
    </w:rPr>
  </w:style>
  <w:style w:type="character" w:customStyle="1" w:styleId="af6">
    <w:name w:val="Нижний колонтитул Знак"/>
    <w:basedOn w:val="1b"/>
    <w:rsid w:val="009433C4"/>
    <w:rPr>
      <w:rFonts w:cs="font70"/>
    </w:rPr>
  </w:style>
  <w:style w:type="character" w:customStyle="1" w:styleId="af7">
    <w:name w:val="Подзаголовок Знак"/>
    <w:basedOn w:val="1b"/>
    <w:rsid w:val="009433C4"/>
    <w:rPr>
      <w:rFonts w:ascii="Cambria" w:eastAsia="Times New Roman" w:hAnsi="Cambria" w:cs="Times New Roman"/>
      <w:i/>
      <w:iCs/>
      <w:color w:val="4F81BD"/>
      <w:spacing w:val="15"/>
      <w:sz w:val="24"/>
      <w:szCs w:val="24"/>
    </w:rPr>
  </w:style>
  <w:style w:type="character" w:customStyle="1" w:styleId="hps">
    <w:name w:val="hps"/>
    <w:basedOn w:val="1b"/>
    <w:rsid w:val="009433C4"/>
    <w:rPr>
      <w:rFonts w:cs="Times New Roman"/>
    </w:rPr>
  </w:style>
  <w:style w:type="character" w:customStyle="1" w:styleId="atn">
    <w:name w:val="atn"/>
    <w:basedOn w:val="1b"/>
    <w:rsid w:val="009433C4"/>
    <w:rPr>
      <w:rFonts w:cs="Times New Roman"/>
    </w:rPr>
  </w:style>
  <w:style w:type="character" w:customStyle="1" w:styleId="af8">
    <w:name w:val="Верхний колонтитул Знак"/>
    <w:basedOn w:val="1b"/>
    <w:rsid w:val="009433C4"/>
    <w:rPr>
      <w:rFonts w:ascii="Times New Roman" w:hAnsi="Times New Roman" w:cs="Times New Roman"/>
      <w:sz w:val="24"/>
      <w:szCs w:val="24"/>
    </w:rPr>
  </w:style>
  <w:style w:type="character" w:customStyle="1" w:styleId="af9">
    <w:name w:val="Основной текст Знак"/>
    <w:basedOn w:val="1b"/>
    <w:rsid w:val="009433C4"/>
    <w:rPr>
      <w:rFonts w:ascii="Times New Roman" w:hAnsi="Times New Roman" w:cs="Times New Roman"/>
      <w:sz w:val="24"/>
      <w:szCs w:val="24"/>
    </w:rPr>
  </w:style>
  <w:style w:type="character" w:customStyle="1" w:styleId="afa">
    <w:name w:val="СтильСтатья Знак"/>
    <w:basedOn w:val="af5"/>
    <w:rsid w:val="009433C4"/>
    <w:rPr>
      <w:rFonts w:ascii="Times New Roman" w:eastAsia="Times New Roman" w:hAnsi="Times New Roman" w:cs="Times New Roman"/>
      <w:b/>
      <w:bCs/>
      <w:i/>
      <w:lang w:val="uk-UA" w:eastAsia="x-none"/>
    </w:rPr>
  </w:style>
  <w:style w:type="character" w:customStyle="1" w:styleId="32">
    <w:name w:val="Заголовок 3 Знак"/>
    <w:basedOn w:val="1b"/>
    <w:rsid w:val="009433C4"/>
    <w:rPr>
      <w:rFonts w:ascii="Arial" w:hAnsi="Arial" w:cs="Times New Roman"/>
      <w:bCs/>
      <w:i/>
      <w:sz w:val="26"/>
      <w:szCs w:val="26"/>
      <w:lang w:val="uk-UA" w:eastAsia="x-none"/>
    </w:rPr>
  </w:style>
  <w:style w:type="character" w:customStyle="1" w:styleId="40">
    <w:name w:val="Заголовок 4 Знак"/>
    <w:basedOn w:val="1b"/>
    <w:rsid w:val="009433C4"/>
    <w:rPr>
      <w:rFonts w:ascii="Arial" w:hAnsi="Arial" w:cs="Times New Roman"/>
      <w:bCs/>
      <w:i/>
      <w:sz w:val="26"/>
      <w:szCs w:val="26"/>
      <w:lang w:val="uk-UA" w:eastAsia="x-none"/>
    </w:rPr>
  </w:style>
  <w:style w:type="character" w:customStyle="1" w:styleId="afb">
    <w:name w:val="Абзац списка Знак"/>
    <w:aliases w:val="Source Знак,List_Paragraph Знак,Multilevel para_II Знак,List Paragraph1 Знак,Bullets Знак,Bullet Styles para Знак,Resume Title Знак,List Paragraph (numbered (a)) Знак,Indent Paragraph Знак,Colorful List - Accent 11 Знак,References Знак"/>
    <w:uiPriority w:val="34"/>
    <w:qFormat/>
    <w:rsid w:val="009433C4"/>
    <w:rPr>
      <w:rFonts w:ascii="Times New Roman" w:hAnsi="Times New Roman"/>
      <w:sz w:val="24"/>
      <w:lang w:val="uk-UA" w:eastAsia="x-none"/>
    </w:rPr>
  </w:style>
  <w:style w:type="character" w:customStyle="1" w:styleId="ListLabel1">
    <w:name w:val="ListLabel 1"/>
    <w:rsid w:val="009433C4"/>
  </w:style>
  <w:style w:type="character" w:customStyle="1" w:styleId="ListLabel2">
    <w:name w:val="ListLabel 2"/>
    <w:rsid w:val="009433C4"/>
  </w:style>
  <w:style w:type="character" w:customStyle="1" w:styleId="24">
    <w:name w:val="Знак сноски2"/>
    <w:rsid w:val="009433C4"/>
    <w:rPr>
      <w:vertAlign w:val="superscript"/>
    </w:rPr>
  </w:style>
  <w:style w:type="character" w:customStyle="1" w:styleId="1f">
    <w:name w:val="Знак концевой сноски1"/>
    <w:rsid w:val="009433C4"/>
    <w:rPr>
      <w:vertAlign w:val="superscript"/>
    </w:rPr>
  </w:style>
  <w:style w:type="character" w:customStyle="1" w:styleId="1f0">
    <w:name w:val="Текст выноски Знак1"/>
    <w:basedOn w:val="1b"/>
    <w:rsid w:val="009433C4"/>
    <w:rPr>
      <w:rFonts w:ascii="Tahoma" w:hAnsi="Tahoma" w:cs="Tahoma"/>
      <w:kern w:val="1"/>
      <w:sz w:val="16"/>
      <w:szCs w:val="16"/>
      <w:lang w:val="uk-UA" w:eastAsia="x-none"/>
    </w:rPr>
  </w:style>
  <w:style w:type="character" w:customStyle="1" w:styleId="ListLabel3">
    <w:name w:val="ListLabel 3"/>
    <w:rsid w:val="009433C4"/>
  </w:style>
  <w:style w:type="character" w:customStyle="1" w:styleId="ListLabel4">
    <w:name w:val="ListLabel 4"/>
    <w:rsid w:val="009433C4"/>
  </w:style>
  <w:style w:type="character" w:customStyle="1" w:styleId="afc">
    <w:name w:val="Символ сноски"/>
    <w:rsid w:val="009433C4"/>
  </w:style>
  <w:style w:type="character" w:customStyle="1" w:styleId="afd">
    <w:name w:val="Символы концевой сноски"/>
    <w:rsid w:val="009433C4"/>
    <w:rPr>
      <w:vertAlign w:val="superscript"/>
    </w:rPr>
  </w:style>
  <w:style w:type="character" w:customStyle="1" w:styleId="WW-">
    <w:name w:val="WW-Символы концевой сноски"/>
    <w:rsid w:val="009433C4"/>
  </w:style>
  <w:style w:type="character" w:styleId="afe">
    <w:name w:val="endnote reference"/>
    <w:basedOn w:val="a0"/>
    <w:rsid w:val="009433C4"/>
    <w:rPr>
      <w:vertAlign w:val="superscript"/>
    </w:rPr>
  </w:style>
  <w:style w:type="paragraph" w:customStyle="1" w:styleId="1f1">
    <w:name w:val="Заголовок1"/>
    <w:basedOn w:val="a"/>
    <w:next w:val="ad"/>
    <w:rsid w:val="009433C4"/>
    <w:pPr>
      <w:keepNext/>
      <w:suppressAutoHyphens/>
      <w:spacing w:before="240" w:line="100" w:lineRule="atLeast"/>
      <w:ind w:firstLine="709"/>
    </w:pPr>
    <w:rPr>
      <w:rFonts w:ascii="Arial" w:eastAsia="Microsoft YaHei" w:hAnsi="Arial" w:cs="Mangal"/>
      <w:kern w:val="1"/>
      <w:sz w:val="28"/>
      <w:szCs w:val="28"/>
      <w:lang w:eastAsia="ar-SA"/>
    </w:rPr>
  </w:style>
  <w:style w:type="paragraph" w:styleId="aff">
    <w:name w:val="List"/>
    <w:basedOn w:val="ad"/>
    <w:rsid w:val="009433C4"/>
    <w:pPr>
      <w:suppressAutoHyphens/>
      <w:spacing w:line="100" w:lineRule="atLeast"/>
      <w:ind w:firstLine="709"/>
      <w:jc w:val="both"/>
    </w:pPr>
    <w:rPr>
      <w:rFonts w:cs="Mangal"/>
      <w:kern w:val="1"/>
      <w:szCs w:val="24"/>
      <w:lang w:eastAsia="ar-SA"/>
    </w:rPr>
  </w:style>
  <w:style w:type="paragraph" w:customStyle="1" w:styleId="25">
    <w:name w:val="Название2"/>
    <w:basedOn w:val="a"/>
    <w:rsid w:val="009433C4"/>
    <w:pPr>
      <w:suppressLineNumbers/>
      <w:suppressAutoHyphens/>
      <w:spacing w:line="100" w:lineRule="atLeast"/>
      <w:ind w:firstLine="709"/>
    </w:pPr>
    <w:rPr>
      <w:rFonts w:cs="Mangal"/>
      <w:i/>
      <w:iCs/>
      <w:kern w:val="1"/>
      <w:szCs w:val="24"/>
      <w:lang w:eastAsia="ar-SA"/>
    </w:rPr>
  </w:style>
  <w:style w:type="paragraph" w:customStyle="1" w:styleId="26">
    <w:name w:val="Указатель2"/>
    <w:basedOn w:val="a"/>
    <w:rsid w:val="009433C4"/>
    <w:pPr>
      <w:suppressLineNumbers/>
      <w:suppressAutoHyphens/>
      <w:spacing w:line="100" w:lineRule="atLeast"/>
      <w:ind w:firstLine="709"/>
    </w:pPr>
    <w:rPr>
      <w:rFonts w:cs="Mangal"/>
      <w:kern w:val="1"/>
      <w:szCs w:val="24"/>
      <w:lang w:eastAsia="ar-SA"/>
    </w:rPr>
  </w:style>
  <w:style w:type="paragraph" w:customStyle="1" w:styleId="1f2">
    <w:name w:val="Название1"/>
    <w:basedOn w:val="a"/>
    <w:rsid w:val="009433C4"/>
    <w:pPr>
      <w:suppressLineNumbers/>
      <w:suppressAutoHyphens/>
      <w:spacing w:line="100" w:lineRule="atLeast"/>
      <w:ind w:firstLine="709"/>
    </w:pPr>
    <w:rPr>
      <w:rFonts w:cs="Mangal"/>
      <w:i/>
      <w:iCs/>
      <w:kern w:val="1"/>
      <w:szCs w:val="24"/>
      <w:lang w:eastAsia="ar-SA"/>
    </w:rPr>
  </w:style>
  <w:style w:type="paragraph" w:customStyle="1" w:styleId="1f3">
    <w:name w:val="Указатель1"/>
    <w:basedOn w:val="a"/>
    <w:rsid w:val="009433C4"/>
    <w:pPr>
      <w:suppressLineNumbers/>
      <w:suppressAutoHyphens/>
      <w:spacing w:line="100" w:lineRule="atLeast"/>
      <w:ind w:firstLine="709"/>
    </w:pPr>
    <w:rPr>
      <w:rFonts w:cs="Mangal"/>
      <w:kern w:val="1"/>
      <w:szCs w:val="24"/>
      <w:lang w:eastAsia="ar-SA"/>
    </w:rPr>
  </w:style>
  <w:style w:type="paragraph" w:styleId="aff0">
    <w:name w:val="Body Text Indent"/>
    <w:basedOn w:val="a"/>
    <w:link w:val="1f4"/>
    <w:rsid w:val="009433C4"/>
    <w:pPr>
      <w:tabs>
        <w:tab w:val="left" w:pos="0"/>
      </w:tabs>
      <w:suppressAutoHyphens/>
      <w:spacing w:line="360" w:lineRule="auto"/>
      <w:ind w:left="5103" w:firstLine="0"/>
    </w:pPr>
    <w:rPr>
      <w:kern w:val="1"/>
      <w:sz w:val="26"/>
      <w:szCs w:val="24"/>
      <w:lang w:eastAsia="ar-SA"/>
    </w:rPr>
  </w:style>
  <w:style w:type="character" w:customStyle="1" w:styleId="1f4">
    <w:name w:val="Основной текст с отступом Знак1"/>
    <w:basedOn w:val="a0"/>
    <w:link w:val="aff0"/>
    <w:locked/>
    <w:rsid w:val="009433C4"/>
    <w:rPr>
      <w:rFonts w:cs="Times New Roman"/>
      <w:kern w:val="1"/>
      <w:sz w:val="24"/>
      <w:szCs w:val="24"/>
      <w:lang w:val="uk-UA" w:eastAsia="ar-SA" w:bidi="ar-SA"/>
    </w:rPr>
  </w:style>
  <w:style w:type="paragraph" w:customStyle="1" w:styleId="27">
    <w:name w:val="Таблица2"/>
    <w:rsid w:val="009433C4"/>
    <w:pPr>
      <w:widowControl w:val="0"/>
      <w:suppressAutoHyphens/>
      <w:spacing w:line="100" w:lineRule="atLeast"/>
      <w:jc w:val="center"/>
    </w:pPr>
    <w:rPr>
      <w:rFonts w:ascii="Arial" w:hAnsi="Arial"/>
      <w:bCs/>
      <w:kern w:val="1"/>
      <w:lang w:eastAsia="ar-SA"/>
    </w:rPr>
  </w:style>
  <w:style w:type="paragraph" w:customStyle="1" w:styleId="1f5">
    <w:name w:val="Текст выноски1"/>
    <w:basedOn w:val="a"/>
    <w:rsid w:val="009433C4"/>
    <w:pPr>
      <w:suppressAutoHyphens/>
      <w:spacing w:line="100" w:lineRule="atLeast"/>
      <w:ind w:firstLine="709"/>
    </w:pPr>
    <w:rPr>
      <w:rFonts w:ascii="Tahoma" w:hAnsi="Tahoma" w:cs="Tahoma"/>
      <w:kern w:val="1"/>
      <w:sz w:val="16"/>
      <w:szCs w:val="16"/>
      <w:lang w:eastAsia="ar-SA"/>
    </w:rPr>
  </w:style>
  <w:style w:type="paragraph" w:customStyle="1" w:styleId="1f6">
    <w:name w:val="Текст1"/>
    <w:basedOn w:val="a"/>
    <w:rsid w:val="009433C4"/>
    <w:pPr>
      <w:widowControl w:val="0"/>
      <w:suppressAutoHyphens/>
      <w:spacing w:line="100" w:lineRule="atLeast"/>
      <w:ind w:firstLine="709"/>
    </w:pPr>
    <w:rPr>
      <w:rFonts w:ascii="Courier New" w:hAnsi="Courier New" w:cs="Courier New"/>
      <w:kern w:val="1"/>
      <w:sz w:val="20"/>
      <w:lang w:eastAsia="ar-SA"/>
    </w:rPr>
  </w:style>
  <w:style w:type="paragraph" w:customStyle="1" w:styleId="1f7">
    <w:name w:val="Текст сноски1"/>
    <w:basedOn w:val="a"/>
    <w:rsid w:val="009433C4"/>
    <w:pPr>
      <w:suppressAutoHyphens/>
      <w:spacing w:line="100" w:lineRule="atLeast"/>
      <w:ind w:firstLine="709"/>
    </w:pPr>
    <w:rPr>
      <w:rFonts w:cs="Calibri"/>
      <w:kern w:val="1"/>
      <w:sz w:val="20"/>
      <w:lang w:eastAsia="ar-SA"/>
    </w:rPr>
  </w:style>
  <w:style w:type="paragraph" w:customStyle="1" w:styleId="1f8">
    <w:name w:val="Текст примечания1"/>
    <w:basedOn w:val="a"/>
    <w:rsid w:val="009433C4"/>
    <w:pPr>
      <w:suppressAutoHyphens/>
      <w:spacing w:line="100" w:lineRule="atLeast"/>
      <w:ind w:firstLine="709"/>
    </w:pPr>
    <w:rPr>
      <w:kern w:val="1"/>
      <w:sz w:val="20"/>
      <w:lang w:eastAsia="ar-SA"/>
    </w:rPr>
  </w:style>
  <w:style w:type="paragraph" w:customStyle="1" w:styleId="1f9">
    <w:name w:val="Тема примечания1"/>
    <w:basedOn w:val="1f8"/>
    <w:rsid w:val="009433C4"/>
    <w:rPr>
      <w:b/>
      <w:bCs/>
    </w:rPr>
  </w:style>
  <w:style w:type="paragraph" w:customStyle="1" w:styleId="1fa">
    <w:name w:val="Абзац списка1"/>
    <w:basedOn w:val="a"/>
    <w:rsid w:val="009433C4"/>
    <w:pPr>
      <w:suppressAutoHyphens/>
      <w:spacing w:before="240" w:after="240" w:line="100" w:lineRule="atLeast"/>
      <w:ind w:left="284" w:firstLine="709"/>
    </w:pPr>
    <w:rPr>
      <w:kern w:val="1"/>
      <w:szCs w:val="24"/>
      <w:lang w:eastAsia="ar-SA"/>
    </w:rPr>
  </w:style>
  <w:style w:type="paragraph" w:customStyle="1" w:styleId="1fb">
    <w:name w:val="Название объекта1"/>
    <w:basedOn w:val="a"/>
    <w:rsid w:val="009433C4"/>
    <w:pPr>
      <w:keepNext/>
      <w:suppressAutoHyphens/>
      <w:spacing w:after="200" w:line="100" w:lineRule="atLeast"/>
      <w:ind w:firstLine="709"/>
    </w:pPr>
    <w:rPr>
      <w:rFonts w:cs="Calibri"/>
      <w:b/>
      <w:bCs/>
      <w:kern w:val="1"/>
      <w:szCs w:val="22"/>
      <w:lang w:eastAsia="ar-SA"/>
    </w:rPr>
  </w:style>
  <w:style w:type="paragraph" w:styleId="aff1">
    <w:name w:val="Subtitle"/>
    <w:basedOn w:val="a"/>
    <w:next w:val="ad"/>
    <w:link w:val="1fc"/>
    <w:qFormat/>
    <w:rsid w:val="009433C4"/>
    <w:pPr>
      <w:suppressAutoHyphens/>
      <w:spacing w:after="200" w:line="276" w:lineRule="auto"/>
      <w:ind w:firstLine="709"/>
      <w:jc w:val="left"/>
    </w:pPr>
    <w:rPr>
      <w:rFonts w:ascii="Cambria" w:hAnsi="Cambria" w:cs="Cambria"/>
      <w:i/>
      <w:iCs/>
      <w:color w:val="4F81BD"/>
      <w:spacing w:val="15"/>
      <w:kern w:val="1"/>
      <w:sz w:val="28"/>
      <w:szCs w:val="28"/>
      <w:lang w:eastAsia="ar-SA"/>
    </w:rPr>
  </w:style>
  <w:style w:type="character" w:customStyle="1" w:styleId="1fc">
    <w:name w:val="Подзаголовок Знак1"/>
    <w:basedOn w:val="a0"/>
    <w:link w:val="aff1"/>
    <w:locked/>
    <w:rsid w:val="009433C4"/>
    <w:rPr>
      <w:rFonts w:ascii="Cambria" w:eastAsia="Times New Roman" w:hAnsi="Cambria" w:cs="Cambria"/>
      <w:i/>
      <w:iCs/>
      <w:color w:val="4F81BD"/>
      <w:spacing w:val="15"/>
      <w:kern w:val="1"/>
      <w:sz w:val="28"/>
      <w:szCs w:val="28"/>
      <w:lang w:val="uk-UA" w:eastAsia="ar-SA" w:bidi="ar-SA"/>
    </w:rPr>
  </w:style>
  <w:style w:type="paragraph" w:customStyle="1" w:styleId="1fd">
    <w:name w:val="Рецензия1"/>
    <w:rsid w:val="009433C4"/>
    <w:pPr>
      <w:suppressAutoHyphens/>
      <w:spacing w:line="100" w:lineRule="atLeast"/>
    </w:pPr>
    <w:rPr>
      <w:kern w:val="1"/>
      <w:sz w:val="24"/>
      <w:szCs w:val="24"/>
      <w:lang w:eastAsia="ar-SA"/>
    </w:rPr>
  </w:style>
  <w:style w:type="paragraph" w:customStyle="1" w:styleId="aff2">
    <w:name w:val="СтильСтатья"/>
    <w:basedOn w:val="1fb"/>
    <w:rsid w:val="009433C4"/>
    <w:pPr>
      <w:keepNext w:val="0"/>
      <w:spacing w:after="120"/>
      <w:ind w:firstLine="0"/>
    </w:pPr>
    <w:rPr>
      <w:rFonts w:cs="Times New Roman"/>
      <w:b w:val="0"/>
      <w:i/>
    </w:rPr>
  </w:style>
  <w:style w:type="paragraph" w:customStyle="1" w:styleId="1fe">
    <w:name w:val="Обычный (веб)1"/>
    <w:basedOn w:val="a"/>
    <w:rsid w:val="009433C4"/>
    <w:pPr>
      <w:suppressAutoHyphens/>
      <w:spacing w:before="28" w:after="100" w:line="100" w:lineRule="atLeast"/>
      <w:ind w:firstLine="0"/>
      <w:jc w:val="left"/>
    </w:pPr>
    <w:rPr>
      <w:kern w:val="1"/>
      <w:szCs w:val="24"/>
      <w:lang w:val="ru-RU" w:eastAsia="ar-SA"/>
    </w:rPr>
  </w:style>
  <w:style w:type="paragraph" w:customStyle="1" w:styleId="28">
    <w:name w:val="Текст сноски2"/>
    <w:basedOn w:val="a"/>
    <w:rsid w:val="009433C4"/>
    <w:pPr>
      <w:suppressLineNumbers/>
      <w:suppressAutoHyphens/>
      <w:spacing w:line="100" w:lineRule="atLeast"/>
      <w:ind w:left="283" w:hanging="283"/>
    </w:pPr>
    <w:rPr>
      <w:kern w:val="1"/>
      <w:sz w:val="20"/>
      <w:lang w:eastAsia="ar-SA"/>
    </w:rPr>
  </w:style>
  <w:style w:type="paragraph" w:customStyle="1" w:styleId="29">
    <w:name w:val="Текст выноски2"/>
    <w:basedOn w:val="a"/>
    <w:rsid w:val="009433C4"/>
    <w:pPr>
      <w:suppressAutoHyphens/>
      <w:spacing w:before="0" w:after="0" w:line="100" w:lineRule="atLeast"/>
      <w:ind w:firstLine="709"/>
    </w:pPr>
    <w:rPr>
      <w:rFonts w:ascii="Tahoma" w:hAnsi="Tahoma" w:cs="Tahoma"/>
      <w:kern w:val="1"/>
      <w:sz w:val="16"/>
      <w:szCs w:val="16"/>
      <w:lang w:eastAsia="ar-SA"/>
    </w:rPr>
  </w:style>
  <w:style w:type="paragraph" w:customStyle="1" w:styleId="aff3">
    <w:name w:val="Содержимое таблицы"/>
    <w:basedOn w:val="a"/>
    <w:rsid w:val="009433C4"/>
    <w:pPr>
      <w:suppressLineNumbers/>
      <w:suppressAutoHyphens/>
      <w:spacing w:line="100" w:lineRule="atLeast"/>
      <w:ind w:firstLine="709"/>
    </w:pPr>
    <w:rPr>
      <w:kern w:val="1"/>
      <w:szCs w:val="24"/>
      <w:lang w:eastAsia="ar-SA"/>
    </w:rPr>
  </w:style>
  <w:style w:type="paragraph" w:customStyle="1" w:styleId="aff4">
    <w:name w:val="Заголовок таблицы"/>
    <w:basedOn w:val="aff3"/>
    <w:rsid w:val="009433C4"/>
    <w:pPr>
      <w:jc w:val="center"/>
    </w:pPr>
    <w:rPr>
      <w:b/>
      <w:bCs/>
    </w:rPr>
  </w:style>
  <w:style w:type="paragraph" w:styleId="42">
    <w:name w:val="toc 4"/>
    <w:basedOn w:val="26"/>
    <w:rsid w:val="009433C4"/>
    <w:pPr>
      <w:tabs>
        <w:tab w:val="right" w:leader="dot" w:pos="8789"/>
      </w:tabs>
      <w:ind w:left="849" w:firstLine="0"/>
    </w:pPr>
  </w:style>
  <w:style w:type="paragraph" w:styleId="51">
    <w:name w:val="toc 5"/>
    <w:basedOn w:val="26"/>
    <w:rsid w:val="009433C4"/>
    <w:pPr>
      <w:tabs>
        <w:tab w:val="right" w:leader="dot" w:pos="8506"/>
      </w:tabs>
      <w:ind w:left="1132" w:firstLine="0"/>
    </w:pPr>
  </w:style>
  <w:style w:type="paragraph" w:styleId="61">
    <w:name w:val="toc 6"/>
    <w:basedOn w:val="26"/>
    <w:rsid w:val="009433C4"/>
    <w:pPr>
      <w:tabs>
        <w:tab w:val="right" w:leader="dot" w:pos="8223"/>
      </w:tabs>
      <w:ind w:left="1415" w:firstLine="0"/>
    </w:pPr>
  </w:style>
  <w:style w:type="paragraph" w:styleId="71">
    <w:name w:val="toc 7"/>
    <w:basedOn w:val="26"/>
    <w:rsid w:val="009433C4"/>
    <w:pPr>
      <w:tabs>
        <w:tab w:val="right" w:leader="dot" w:pos="7940"/>
      </w:tabs>
      <w:ind w:left="1698" w:firstLine="0"/>
    </w:pPr>
  </w:style>
  <w:style w:type="paragraph" w:styleId="81">
    <w:name w:val="toc 8"/>
    <w:basedOn w:val="26"/>
    <w:rsid w:val="009433C4"/>
    <w:pPr>
      <w:tabs>
        <w:tab w:val="right" w:leader="dot" w:pos="7657"/>
      </w:tabs>
      <w:ind w:left="1981" w:firstLine="0"/>
    </w:pPr>
  </w:style>
  <w:style w:type="paragraph" w:styleId="91">
    <w:name w:val="toc 9"/>
    <w:basedOn w:val="26"/>
    <w:rsid w:val="009433C4"/>
    <w:pPr>
      <w:tabs>
        <w:tab w:val="right" w:leader="dot" w:pos="7374"/>
      </w:tabs>
      <w:ind w:left="2264" w:firstLine="0"/>
    </w:pPr>
  </w:style>
  <w:style w:type="paragraph" w:customStyle="1" w:styleId="100">
    <w:name w:val="Оглавление 10"/>
    <w:basedOn w:val="26"/>
    <w:rsid w:val="009433C4"/>
    <w:pPr>
      <w:tabs>
        <w:tab w:val="right" w:leader="dot" w:pos="7091"/>
      </w:tabs>
      <w:ind w:left="2547" w:firstLine="0"/>
    </w:pPr>
  </w:style>
  <w:style w:type="paragraph" w:customStyle="1" w:styleId="CM1">
    <w:name w:val="CM1"/>
    <w:basedOn w:val="Default"/>
    <w:next w:val="Default"/>
    <w:rsid w:val="009433C4"/>
    <w:rPr>
      <w:rFonts w:ascii="Times New Roman" w:hAnsi="Times New Roman" w:cs="Times New Roman"/>
      <w:color w:val="auto"/>
      <w:lang w:eastAsia="ru-RU"/>
    </w:rPr>
  </w:style>
  <w:style w:type="paragraph" w:customStyle="1" w:styleId="CM3">
    <w:name w:val="CM3"/>
    <w:basedOn w:val="Default"/>
    <w:next w:val="Default"/>
    <w:rsid w:val="009433C4"/>
    <w:rPr>
      <w:rFonts w:ascii="Times New Roman" w:hAnsi="Times New Roman" w:cs="Times New Roman"/>
      <w:color w:val="auto"/>
      <w:lang w:eastAsia="ru-RU"/>
    </w:rPr>
  </w:style>
  <w:style w:type="paragraph" w:customStyle="1" w:styleId="CM4">
    <w:name w:val="CM4"/>
    <w:basedOn w:val="Default"/>
    <w:next w:val="Default"/>
    <w:rsid w:val="009433C4"/>
    <w:rPr>
      <w:rFonts w:ascii="Times New Roman" w:hAnsi="Times New Roman" w:cs="Times New Roman"/>
      <w:color w:val="auto"/>
      <w:lang w:eastAsia="ru-RU"/>
    </w:rPr>
  </w:style>
  <w:style w:type="paragraph" w:styleId="aff5">
    <w:name w:val="Normal (Web)"/>
    <w:basedOn w:val="a"/>
    <w:uiPriority w:val="99"/>
    <w:semiHidden/>
    <w:rsid w:val="003B678B"/>
    <w:pPr>
      <w:spacing w:before="100" w:beforeAutospacing="1" w:after="100" w:afterAutospacing="1"/>
      <w:ind w:firstLine="0"/>
      <w:jc w:val="left"/>
    </w:pPr>
    <w:rPr>
      <w:szCs w:val="24"/>
      <w:lang w:val="ru-RU" w:eastAsia="ru-RU"/>
    </w:rPr>
  </w:style>
  <w:style w:type="table" w:customStyle="1" w:styleId="CarbonLimitsTable">
    <w:name w:val="Carbon Limits Table"/>
    <w:rsid w:val="00DF29DE"/>
    <w:rPr>
      <w:rFonts w:ascii="Calibri" w:hAnsi="Calibri"/>
      <w:sz w:val="22"/>
      <w:szCs w:val="22"/>
      <w:lang w:val="nb-NO"/>
    </w:rPr>
    <w:tblPr>
      <w:tblInd w:w="0" w:type="dxa"/>
      <w:tblBorders>
        <w:bottom w:val="single" w:sz="4" w:space="0" w:color="939598"/>
        <w:insideH w:val="single" w:sz="4" w:space="0" w:color="939598"/>
      </w:tblBorders>
      <w:tblCellMar>
        <w:top w:w="57" w:type="dxa"/>
        <w:left w:w="0" w:type="dxa"/>
        <w:bottom w:w="57" w:type="dxa"/>
        <w:right w:w="0" w:type="dxa"/>
      </w:tblCellMar>
    </w:tblPr>
  </w:style>
  <w:style w:type="paragraph" w:customStyle="1" w:styleId="1ff">
    <w:name w:val="Без интервала1"/>
    <w:rsid w:val="00F90A00"/>
    <w:pPr>
      <w:ind w:firstLine="720"/>
      <w:jc w:val="both"/>
    </w:pPr>
    <w:rPr>
      <w:rFonts w:ascii="Calibri" w:hAnsi="Calibri"/>
      <w:sz w:val="22"/>
      <w:lang w:val="uk-UA" w:eastAsia="en-US"/>
    </w:rPr>
  </w:style>
  <w:style w:type="character" w:customStyle="1" w:styleId="1ff0">
    <w:name w:val="Замещающий текст1"/>
    <w:basedOn w:val="a0"/>
    <w:semiHidden/>
    <w:rsid w:val="007D4C70"/>
    <w:rPr>
      <w:rFonts w:cs="Times New Roman"/>
      <w:color w:val="808080"/>
    </w:rPr>
  </w:style>
  <w:style w:type="paragraph" w:customStyle="1" w:styleId="2a">
    <w:name w:val="Рецензия2"/>
    <w:hidden/>
    <w:semiHidden/>
    <w:rsid w:val="00D97F0D"/>
    <w:rPr>
      <w:rFonts w:ascii="Calibri" w:hAnsi="Calibri"/>
      <w:sz w:val="22"/>
      <w:lang w:val="uk-UA" w:eastAsia="en-US"/>
    </w:rPr>
  </w:style>
  <w:style w:type="paragraph" w:styleId="aff6">
    <w:name w:val="List Paragraph"/>
    <w:aliases w:val="List Paragraph (bulleted list),Bullet 1 List,FooterText"/>
    <w:basedOn w:val="a"/>
    <w:link w:val="1ff1"/>
    <w:uiPriority w:val="34"/>
    <w:qFormat/>
    <w:rsid w:val="00642067"/>
    <w:pPr>
      <w:ind w:left="720"/>
      <w:contextualSpacing/>
    </w:pPr>
  </w:style>
  <w:style w:type="character" w:customStyle="1" w:styleId="1ff1">
    <w:name w:val="Абзац списка Знак1"/>
    <w:aliases w:val="List Paragraph (bulleted list) Знак,Bullet 1 List Знак,FooterText Знак"/>
    <w:link w:val="aff6"/>
    <w:uiPriority w:val="34"/>
    <w:locked/>
    <w:rsid w:val="00642067"/>
    <w:rPr>
      <w:rFonts w:ascii="Calibri" w:hAnsi="Calibri"/>
      <w:sz w:val="22"/>
      <w:lang w:val="uk-UA" w:eastAsia="en-US"/>
    </w:rPr>
  </w:style>
  <w:style w:type="paragraph" w:styleId="aff7">
    <w:name w:val="TOC Heading"/>
    <w:basedOn w:val="1"/>
    <w:next w:val="a"/>
    <w:uiPriority w:val="39"/>
    <w:unhideWhenUsed/>
    <w:qFormat/>
    <w:rsid w:val="007D2EC5"/>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Cs w:val="28"/>
      <w:lang w:val="ru-RU" w:eastAsia="ru-RU"/>
    </w:rPr>
  </w:style>
  <w:style w:type="paragraph" w:customStyle="1" w:styleId="aff8">
    <w:name w:val="Нормальний текст"/>
    <w:basedOn w:val="a"/>
    <w:rsid w:val="00206CEC"/>
    <w:pPr>
      <w:spacing w:after="0"/>
      <w:ind w:firstLine="567"/>
      <w:jc w:val="left"/>
    </w:pPr>
    <w:rPr>
      <w:rFonts w:ascii="Antiqua" w:hAnsi="Antiqua"/>
      <w:sz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iPriority="9" w:unhideWhenUsed="0" w:qFormat="1"/>
    <w:lsdException w:name="heading 3" w:locked="1" w:semiHidden="0" w:unhideWhenUsed="0"/>
    <w:lsdException w:name="heading 4" w:locked="1" w:semiHidden="0" w:unhideWhenUsed="0"/>
    <w:lsdException w:name="heading 5" w:locked="1" w:semiHidden="0" w:unhideWhenUsed="0"/>
    <w:lsdException w:name="heading 6" w:locked="1" w:semiHidden="0" w:unhideWhenUsed="0"/>
    <w:lsdException w:name="heading 7" w:locked="1"/>
    <w:lsdException w:name="heading 8" w:locked="1"/>
    <w:lsdException w:name="heading 9" w:lock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header" w:locked="1"/>
    <w:lsdException w:name="caption" w:locked="1" w:qFormat="1"/>
    <w:lsdException w:name="endnote reference" w:locked="1"/>
    <w:lsdException w:name="List"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Strong" w:locked="1" w:semiHidden="0" w:unhideWhenUsed="0" w:qFormat="1"/>
    <w:lsdException w:name="Emphasis" w:locked="1" w:semiHidden="0" w:unhideWhenUsed="0" w:qFormat="1"/>
    <w:lsdException w:name="Normal (Web)" w:uiPriority="99"/>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F5F"/>
    <w:pPr>
      <w:spacing w:before="120" w:after="120"/>
      <w:ind w:firstLine="720"/>
      <w:jc w:val="both"/>
    </w:pPr>
    <w:rPr>
      <w:sz w:val="24"/>
      <w:lang w:val="uk-UA" w:eastAsia="en-US"/>
    </w:rPr>
  </w:style>
  <w:style w:type="paragraph" w:styleId="1">
    <w:name w:val="heading 1"/>
    <w:basedOn w:val="a"/>
    <w:next w:val="a"/>
    <w:link w:val="11"/>
    <w:qFormat/>
    <w:rsid w:val="003233A9"/>
    <w:pPr>
      <w:keepNext/>
      <w:numPr>
        <w:numId w:val="2"/>
      </w:numPr>
      <w:spacing w:before="240" w:after="240"/>
      <w:jc w:val="left"/>
      <w:outlineLvl w:val="0"/>
    </w:pPr>
    <w:rPr>
      <w:b/>
      <w:bCs/>
      <w:kern w:val="32"/>
      <w:sz w:val="28"/>
      <w:szCs w:val="32"/>
    </w:rPr>
  </w:style>
  <w:style w:type="paragraph" w:styleId="2">
    <w:name w:val="heading 2"/>
    <w:basedOn w:val="a"/>
    <w:next w:val="a"/>
    <w:link w:val="21"/>
    <w:uiPriority w:val="9"/>
    <w:qFormat/>
    <w:rsid w:val="0032076C"/>
    <w:pPr>
      <w:keepNext/>
      <w:numPr>
        <w:ilvl w:val="1"/>
        <w:numId w:val="1"/>
      </w:numPr>
      <w:spacing w:before="240" w:after="60"/>
      <w:outlineLvl w:val="1"/>
    </w:pPr>
    <w:rPr>
      <w:b/>
      <w:bCs/>
      <w:i/>
      <w:iCs/>
      <w:sz w:val="28"/>
      <w:szCs w:val="28"/>
    </w:rPr>
  </w:style>
  <w:style w:type="paragraph" w:styleId="3">
    <w:name w:val="heading 3"/>
    <w:basedOn w:val="a"/>
    <w:next w:val="a"/>
    <w:link w:val="31"/>
    <w:rsid w:val="0032076C"/>
    <w:pPr>
      <w:keepNext/>
      <w:numPr>
        <w:ilvl w:val="2"/>
        <w:numId w:val="2"/>
      </w:numPr>
      <w:spacing w:before="240" w:after="60"/>
      <w:ind w:left="1400"/>
      <w:outlineLvl w:val="2"/>
    </w:pPr>
    <w:rPr>
      <w:b/>
      <w:bCs/>
      <w:szCs w:val="26"/>
    </w:rPr>
  </w:style>
  <w:style w:type="paragraph" w:styleId="4">
    <w:name w:val="heading 4"/>
    <w:basedOn w:val="a"/>
    <w:next w:val="a"/>
    <w:link w:val="41"/>
    <w:pPr>
      <w:keepNext/>
      <w:numPr>
        <w:ilvl w:val="3"/>
        <w:numId w:val="2"/>
      </w:numPr>
      <w:spacing w:before="240" w:after="60"/>
      <w:outlineLvl w:val="3"/>
    </w:pPr>
    <w:rPr>
      <w:b/>
      <w:bCs/>
      <w:sz w:val="28"/>
      <w:szCs w:val="28"/>
    </w:rPr>
  </w:style>
  <w:style w:type="paragraph" w:styleId="5">
    <w:name w:val="heading 5"/>
    <w:basedOn w:val="a"/>
    <w:next w:val="a"/>
    <w:link w:val="50"/>
    <w:pPr>
      <w:numPr>
        <w:ilvl w:val="4"/>
        <w:numId w:val="1"/>
      </w:numPr>
      <w:spacing w:before="240" w:after="60"/>
      <w:outlineLvl w:val="4"/>
    </w:pPr>
    <w:rPr>
      <w:b/>
      <w:bCs/>
      <w:i/>
      <w:iCs/>
      <w:sz w:val="26"/>
      <w:szCs w:val="26"/>
    </w:rPr>
  </w:style>
  <w:style w:type="paragraph" w:styleId="6">
    <w:name w:val="heading 6"/>
    <w:basedOn w:val="a"/>
    <w:next w:val="a"/>
    <w:link w:val="60"/>
    <w:pPr>
      <w:numPr>
        <w:ilvl w:val="5"/>
        <w:numId w:val="1"/>
      </w:numPr>
      <w:spacing w:before="240" w:after="60"/>
      <w:outlineLvl w:val="5"/>
    </w:pPr>
    <w:rPr>
      <w:b/>
      <w:bCs/>
      <w:szCs w:val="22"/>
    </w:rPr>
  </w:style>
  <w:style w:type="paragraph" w:styleId="7">
    <w:name w:val="heading 7"/>
    <w:basedOn w:val="a"/>
    <w:next w:val="a"/>
    <w:link w:val="70"/>
    <w:pPr>
      <w:numPr>
        <w:ilvl w:val="6"/>
        <w:numId w:val="1"/>
      </w:numPr>
      <w:spacing w:before="240" w:after="60"/>
      <w:outlineLvl w:val="6"/>
    </w:pPr>
    <w:rPr>
      <w:szCs w:val="24"/>
    </w:rPr>
  </w:style>
  <w:style w:type="paragraph" w:styleId="8">
    <w:name w:val="heading 8"/>
    <w:basedOn w:val="a"/>
    <w:next w:val="a"/>
    <w:link w:val="80"/>
    <w:pPr>
      <w:numPr>
        <w:ilvl w:val="7"/>
        <w:numId w:val="1"/>
      </w:numPr>
      <w:spacing w:before="240" w:after="60"/>
      <w:outlineLvl w:val="7"/>
    </w:pPr>
    <w:rPr>
      <w:i/>
      <w:iCs/>
      <w:szCs w:val="24"/>
    </w:rPr>
  </w:style>
  <w:style w:type="paragraph" w:styleId="9">
    <w:name w:val="heading 9"/>
    <w:basedOn w:val="a"/>
    <w:next w:val="a"/>
    <w:link w:val="90"/>
    <w:pPr>
      <w:numPr>
        <w:ilvl w:val="8"/>
        <w:numId w:val="1"/>
      </w:numPr>
      <w:spacing w:before="240" w:after="60"/>
      <w:outlineLvl w:val="8"/>
    </w:pPr>
    <w:rPr>
      <w:rFonts w:ascii="Cambria" w:hAnsi="Cambria"/>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locked/>
    <w:rsid w:val="003233A9"/>
    <w:rPr>
      <w:b/>
      <w:bCs/>
      <w:kern w:val="32"/>
      <w:sz w:val="28"/>
      <w:szCs w:val="32"/>
      <w:lang w:val="uk-UA" w:eastAsia="en-US"/>
    </w:rPr>
  </w:style>
  <w:style w:type="character" w:customStyle="1" w:styleId="21">
    <w:name w:val="Заголовок 2 Знак1"/>
    <w:basedOn w:val="a0"/>
    <w:link w:val="2"/>
    <w:locked/>
    <w:rsid w:val="0032076C"/>
    <w:rPr>
      <w:rFonts w:ascii="Calibri" w:hAnsi="Calibri"/>
      <w:b/>
      <w:bCs/>
      <w:i/>
      <w:iCs/>
      <w:sz w:val="28"/>
      <w:szCs w:val="28"/>
      <w:lang w:val="uk-UA" w:eastAsia="en-US"/>
    </w:rPr>
  </w:style>
  <w:style w:type="character" w:customStyle="1" w:styleId="31">
    <w:name w:val="Заголовок 3 Знак1"/>
    <w:basedOn w:val="a0"/>
    <w:link w:val="3"/>
    <w:locked/>
    <w:rsid w:val="0032076C"/>
    <w:rPr>
      <w:rFonts w:ascii="Calibri" w:hAnsi="Calibri"/>
      <w:b/>
      <w:bCs/>
      <w:sz w:val="22"/>
      <w:szCs w:val="26"/>
      <w:lang w:val="uk-UA" w:eastAsia="en-US"/>
    </w:rPr>
  </w:style>
  <w:style w:type="character" w:customStyle="1" w:styleId="41">
    <w:name w:val="Заголовок 4 Знак1"/>
    <w:basedOn w:val="a0"/>
    <w:link w:val="4"/>
    <w:locked/>
    <w:rPr>
      <w:rFonts w:ascii="Calibri" w:hAnsi="Calibri"/>
      <w:b/>
      <w:bCs/>
      <w:sz w:val="28"/>
      <w:szCs w:val="28"/>
      <w:lang w:val="uk-UA" w:eastAsia="en-US"/>
    </w:rPr>
  </w:style>
  <w:style w:type="character" w:customStyle="1" w:styleId="50">
    <w:name w:val="Заголовок 5 Знак"/>
    <w:basedOn w:val="a0"/>
    <w:link w:val="5"/>
    <w:locked/>
    <w:rPr>
      <w:rFonts w:ascii="Calibri" w:hAnsi="Calibri"/>
      <w:b/>
      <w:bCs/>
      <w:i/>
      <w:iCs/>
      <w:sz w:val="26"/>
      <w:szCs w:val="26"/>
      <w:lang w:val="uk-UA" w:eastAsia="en-US"/>
    </w:rPr>
  </w:style>
  <w:style w:type="character" w:customStyle="1" w:styleId="60">
    <w:name w:val="Заголовок 6 Знак"/>
    <w:basedOn w:val="a0"/>
    <w:link w:val="6"/>
    <w:locked/>
    <w:rPr>
      <w:rFonts w:ascii="Calibri" w:hAnsi="Calibri"/>
      <w:b/>
      <w:bCs/>
      <w:sz w:val="22"/>
      <w:szCs w:val="22"/>
      <w:lang w:val="uk-UA" w:eastAsia="en-US"/>
    </w:rPr>
  </w:style>
  <w:style w:type="character" w:customStyle="1" w:styleId="70">
    <w:name w:val="Заголовок 7 Знак"/>
    <w:basedOn w:val="a0"/>
    <w:link w:val="7"/>
    <w:locked/>
    <w:rPr>
      <w:rFonts w:ascii="Calibri" w:hAnsi="Calibri"/>
      <w:sz w:val="22"/>
      <w:szCs w:val="24"/>
      <w:lang w:val="uk-UA" w:eastAsia="en-US"/>
    </w:rPr>
  </w:style>
  <w:style w:type="character" w:customStyle="1" w:styleId="80">
    <w:name w:val="Заголовок 8 Знак"/>
    <w:basedOn w:val="a0"/>
    <w:link w:val="8"/>
    <w:locked/>
    <w:rPr>
      <w:rFonts w:ascii="Calibri" w:hAnsi="Calibri"/>
      <w:i/>
      <w:iCs/>
      <w:sz w:val="22"/>
      <w:szCs w:val="24"/>
      <w:lang w:val="uk-UA" w:eastAsia="en-US"/>
    </w:rPr>
  </w:style>
  <w:style w:type="character" w:customStyle="1" w:styleId="90">
    <w:name w:val="Заголовок 9 Знак"/>
    <w:basedOn w:val="a0"/>
    <w:link w:val="9"/>
    <w:locked/>
    <w:rPr>
      <w:rFonts w:ascii="Cambria" w:hAnsi="Cambria"/>
      <w:sz w:val="22"/>
      <w:szCs w:val="22"/>
      <w:lang w:val="uk-UA" w:eastAsia="en-US"/>
    </w:rPr>
  </w:style>
  <w:style w:type="character" w:styleId="a3">
    <w:name w:val="Hyperlink"/>
    <w:basedOn w:val="a0"/>
    <w:uiPriority w:val="99"/>
    <w:rsid w:val="00E41A86"/>
    <w:rPr>
      <w:rFonts w:cs="Times New Roman"/>
      <w:color w:val="0000FF"/>
      <w:u w:val="single"/>
    </w:rPr>
  </w:style>
  <w:style w:type="paragraph" w:styleId="a4">
    <w:name w:val="footnote text"/>
    <w:aliases w:val="Знак,DNV-FT"/>
    <w:basedOn w:val="a"/>
    <w:link w:val="10"/>
    <w:rsid w:val="003259CE"/>
  </w:style>
  <w:style w:type="character" w:customStyle="1" w:styleId="10">
    <w:name w:val="Текст сноски Знак1"/>
    <w:aliases w:val="Знак Знак,DNV-FT Знак"/>
    <w:basedOn w:val="a0"/>
    <w:link w:val="a4"/>
    <w:locked/>
    <w:rsid w:val="003259CE"/>
    <w:rPr>
      <w:rFonts w:cs="Times New Roman"/>
    </w:rPr>
  </w:style>
  <w:style w:type="character" w:styleId="a5">
    <w:name w:val="footnote reference"/>
    <w:aliases w:val="-E Fußnotenzeichen,EN Footnote Reference"/>
    <w:basedOn w:val="a0"/>
    <w:rsid w:val="003259CE"/>
    <w:rPr>
      <w:rFonts w:cs="Times New Roman"/>
      <w:vertAlign w:val="superscript"/>
    </w:rPr>
  </w:style>
  <w:style w:type="paragraph" w:styleId="a6">
    <w:name w:val="header"/>
    <w:basedOn w:val="a"/>
    <w:link w:val="12"/>
    <w:rsid w:val="00517829"/>
    <w:pPr>
      <w:tabs>
        <w:tab w:val="center" w:pos="4703"/>
        <w:tab w:val="right" w:pos="9406"/>
      </w:tabs>
    </w:pPr>
  </w:style>
  <w:style w:type="character" w:customStyle="1" w:styleId="12">
    <w:name w:val="Верхний колонтитул Знак1"/>
    <w:basedOn w:val="a0"/>
    <w:link w:val="a6"/>
    <w:locked/>
    <w:rsid w:val="00517829"/>
    <w:rPr>
      <w:rFonts w:cs="Times New Roman"/>
    </w:rPr>
  </w:style>
  <w:style w:type="paragraph" w:styleId="a7">
    <w:name w:val="footer"/>
    <w:basedOn w:val="a"/>
    <w:link w:val="13"/>
    <w:rsid w:val="00517829"/>
    <w:pPr>
      <w:tabs>
        <w:tab w:val="center" w:pos="4703"/>
        <w:tab w:val="right" w:pos="9406"/>
      </w:tabs>
    </w:pPr>
  </w:style>
  <w:style w:type="character" w:customStyle="1" w:styleId="13">
    <w:name w:val="Нижний колонтитул Знак1"/>
    <w:basedOn w:val="a0"/>
    <w:link w:val="a7"/>
    <w:locked/>
    <w:rsid w:val="00517829"/>
    <w:rPr>
      <w:rFonts w:cs="Times New Roman"/>
    </w:rPr>
  </w:style>
  <w:style w:type="character" w:styleId="a8">
    <w:name w:val="annotation reference"/>
    <w:basedOn w:val="a0"/>
    <w:semiHidden/>
    <w:rsid w:val="003418C7"/>
    <w:rPr>
      <w:rFonts w:cs="Times New Roman"/>
      <w:sz w:val="16"/>
      <w:szCs w:val="16"/>
    </w:rPr>
  </w:style>
  <w:style w:type="paragraph" w:styleId="a9">
    <w:name w:val="annotation text"/>
    <w:basedOn w:val="a"/>
    <w:link w:val="14"/>
    <w:semiHidden/>
    <w:rsid w:val="003418C7"/>
  </w:style>
  <w:style w:type="character" w:customStyle="1" w:styleId="14">
    <w:name w:val="Текст примечания Знак1"/>
    <w:basedOn w:val="a0"/>
    <w:link w:val="a9"/>
    <w:semiHidden/>
    <w:locked/>
    <w:rsid w:val="003418C7"/>
    <w:rPr>
      <w:rFonts w:cs="Times New Roman"/>
    </w:rPr>
  </w:style>
  <w:style w:type="paragraph" w:styleId="aa">
    <w:name w:val="annotation subject"/>
    <w:basedOn w:val="a9"/>
    <w:next w:val="a9"/>
    <w:link w:val="15"/>
    <w:semiHidden/>
    <w:rsid w:val="003418C7"/>
    <w:rPr>
      <w:b/>
      <w:bCs/>
    </w:rPr>
  </w:style>
  <w:style w:type="character" w:customStyle="1" w:styleId="15">
    <w:name w:val="Тема примечания Знак1"/>
    <w:basedOn w:val="14"/>
    <w:link w:val="aa"/>
    <w:semiHidden/>
    <w:locked/>
    <w:rsid w:val="003418C7"/>
    <w:rPr>
      <w:rFonts w:cs="Times New Roman"/>
      <w:b/>
      <w:bCs/>
    </w:rPr>
  </w:style>
  <w:style w:type="paragraph" w:styleId="ab">
    <w:name w:val="Balloon Text"/>
    <w:basedOn w:val="a"/>
    <w:link w:val="20"/>
    <w:semiHidden/>
    <w:rsid w:val="003418C7"/>
    <w:rPr>
      <w:rFonts w:ascii="Segoe UI" w:hAnsi="Segoe UI" w:cs="Segoe UI"/>
      <w:sz w:val="18"/>
      <w:szCs w:val="18"/>
    </w:rPr>
  </w:style>
  <w:style w:type="character" w:customStyle="1" w:styleId="20">
    <w:name w:val="Текст выноски Знак2"/>
    <w:basedOn w:val="a0"/>
    <w:link w:val="ab"/>
    <w:semiHidden/>
    <w:locked/>
    <w:rsid w:val="003418C7"/>
    <w:rPr>
      <w:rFonts w:ascii="Segoe UI" w:hAnsi="Segoe UI" w:cs="Segoe UI"/>
      <w:sz w:val="18"/>
      <w:szCs w:val="18"/>
    </w:rPr>
  </w:style>
  <w:style w:type="paragraph" w:customStyle="1" w:styleId="16">
    <w:name w:val="Абзац списка1"/>
    <w:aliases w:val="List_Paragraph,Multilevel para_II,List Paragraph1,Bullets,Bullet Styles para,Resume Title,List Paragraph (numbered (a)),Indent Paragraph,Colorful List - Accent 11,References,Source"/>
    <w:basedOn w:val="a"/>
    <w:link w:val="ListParagraphChar"/>
    <w:rsid w:val="000A0FE9"/>
    <w:pPr>
      <w:ind w:left="720"/>
      <w:contextualSpacing/>
    </w:pPr>
    <w:rPr>
      <w:lang w:eastAsia="x-none"/>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16"/>
    <w:locked/>
    <w:rsid w:val="000A0FE9"/>
    <w:rPr>
      <w:sz w:val="24"/>
      <w:lang w:val="uk-UA" w:eastAsia="x-none"/>
    </w:rPr>
  </w:style>
  <w:style w:type="paragraph" w:styleId="ac">
    <w:name w:val="caption"/>
    <w:basedOn w:val="a"/>
    <w:next w:val="a"/>
    <w:link w:val="17"/>
    <w:qFormat/>
    <w:rsid w:val="00832668"/>
    <w:pPr>
      <w:keepNext/>
      <w:spacing w:before="0" w:after="200"/>
      <w:ind w:firstLine="0"/>
      <w:jc w:val="left"/>
    </w:pPr>
    <w:rPr>
      <w:b/>
      <w:bCs/>
      <w:szCs w:val="22"/>
    </w:rPr>
  </w:style>
  <w:style w:type="character" w:customStyle="1" w:styleId="17">
    <w:name w:val="Название объекта Знак1"/>
    <w:basedOn w:val="a0"/>
    <w:link w:val="ac"/>
    <w:locked/>
    <w:rsid w:val="00832668"/>
    <w:rPr>
      <w:rFonts w:eastAsia="Times New Roman" w:cs="Times New Roman"/>
      <w:b/>
      <w:bCs/>
      <w:sz w:val="22"/>
      <w:szCs w:val="22"/>
      <w:lang w:val="uk-UA" w:eastAsia="x-none"/>
    </w:rPr>
  </w:style>
  <w:style w:type="paragraph" w:styleId="ad">
    <w:name w:val="Body Text"/>
    <w:basedOn w:val="a"/>
    <w:link w:val="18"/>
    <w:rsid w:val="00832668"/>
    <w:pPr>
      <w:ind w:firstLine="0"/>
      <w:jc w:val="left"/>
    </w:pPr>
    <w:rPr>
      <w:szCs w:val="22"/>
    </w:rPr>
  </w:style>
  <w:style w:type="character" w:customStyle="1" w:styleId="18">
    <w:name w:val="Основной текст Знак1"/>
    <w:basedOn w:val="a0"/>
    <w:link w:val="ad"/>
    <w:locked/>
    <w:rsid w:val="00832668"/>
    <w:rPr>
      <w:rFonts w:eastAsia="Times New Roman" w:cs="Times New Roman"/>
      <w:sz w:val="22"/>
      <w:szCs w:val="22"/>
      <w:lang w:val="uk-UA" w:eastAsia="x-none"/>
    </w:rPr>
  </w:style>
  <w:style w:type="paragraph" w:customStyle="1" w:styleId="Default">
    <w:name w:val="Default"/>
    <w:rsid w:val="00832668"/>
    <w:pPr>
      <w:autoSpaceDE w:val="0"/>
      <w:autoSpaceDN w:val="0"/>
      <w:adjustRightInd w:val="0"/>
    </w:pPr>
    <w:rPr>
      <w:rFonts w:ascii="Arial" w:hAnsi="Arial" w:cs="Arial"/>
      <w:color w:val="000000"/>
      <w:sz w:val="24"/>
      <w:szCs w:val="24"/>
      <w:lang w:eastAsia="en-US"/>
    </w:rPr>
  </w:style>
  <w:style w:type="paragraph" w:customStyle="1" w:styleId="19">
    <w:name w:val="Заголовок оглавления1"/>
    <w:basedOn w:val="1"/>
    <w:next w:val="a"/>
    <w:rsid w:val="008D4DBD"/>
    <w:pPr>
      <w:keepLines/>
      <w:numPr>
        <w:numId w:val="0"/>
      </w:numPr>
      <w:spacing w:before="480" w:after="0" w:line="276" w:lineRule="auto"/>
      <w:outlineLvl w:val="9"/>
    </w:pPr>
    <w:rPr>
      <w:color w:val="365F91"/>
      <w:kern w:val="0"/>
      <w:szCs w:val="28"/>
      <w:lang w:val="ru-RU" w:eastAsia="ru-RU"/>
    </w:rPr>
  </w:style>
  <w:style w:type="paragraph" w:styleId="1a">
    <w:name w:val="toc 1"/>
    <w:basedOn w:val="a"/>
    <w:next w:val="a"/>
    <w:autoRedefine/>
    <w:uiPriority w:val="39"/>
    <w:rsid w:val="005E0E39"/>
    <w:pPr>
      <w:tabs>
        <w:tab w:val="left" w:pos="1134"/>
        <w:tab w:val="left" w:leader="dot" w:pos="9589"/>
        <w:tab w:val="right" w:leader="dot" w:pos="10980"/>
      </w:tabs>
      <w:spacing w:after="100"/>
      <w:ind w:left="1134" w:right="706" w:hanging="567"/>
    </w:pPr>
    <w:rPr>
      <w:noProof/>
    </w:rPr>
  </w:style>
  <w:style w:type="paragraph" w:styleId="22">
    <w:name w:val="toc 2"/>
    <w:basedOn w:val="a"/>
    <w:next w:val="a"/>
    <w:autoRedefine/>
    <w:rsid w:val="00610BC9"/>
    <w:pPr>
      <w:tabs>
        <w:tab w:val="left" w:pos="1540"/>
        <w:tab w:val="right" w:leader="dot" w:pos="9590"/>
      </w:tabs>
      <w:ind w:left="454" w:firstLine="0"/>
    </w:pPr>
  </w:style>
  <w:style w:type="paragraph" w:styleId="30">
    <w:name w:val="toc 3"/>
    <w:basedOn w:val="a"/>
    <w:next w:val="a"/>
    <w:autoRedefine/>
    <w:rsid w:val="00B13442"/>
    <w:pPr>
      <w:spacing w:after="100"/>
      <w:ind w:left="480"/>
    </w:pPr>
  </w:style>
  <w:style w:type="table" w:styleId="ae">
    <w:name w:val="Table Grid"/>
    <w:aliases w:val="Carbon Counts Table"/>
    <w:basedOn w:val="a1"/>
    <w:uiPriority w:val="59"/>
    <w:rsid w:val="00BD68D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9433C4"/>
  </w:style>
  <w:style w:type="character" w:customStyle="1" w:styleId="WW8Num1z1">
    <w:name w:val="WW8Num1z1"/>
    <w:rsid w:val="009433C4"/>
  </w:style>
  <w:style w:type="character" w:customStyle="1" w:styleId="WW8Num1z2">
    <w:name w:val="WW8Num1z2"/>
    <w:rsid w:val="009433C4"/>
  </w:style>
  <w:style w:type="character" w:customStyle="1" w:styleId="WW8Num1z3">
    <w:name w:val="WW8Num1z3"/>
    <w:rsid w:val="009433C4"/>
  </w:style>
  <w:style w:type="character" w:customStyle="1" w:styleId="WW8Num1z4">
    <w:name w:val="WW8Num1z4"/>
    <w:rsid w:val="009433C4"/>
  </w:style>
  <w:style w:type="character" w:customStyle="1" w:styleId="WW8Num1z5">
    <w:name w:val="WW8Num1z5"/>
    <w:rsid w:val="009433C4"/>
  </w:style>
  <w:style w:type="character" w:customStyle="1" w:styleId="WW8Num1z6">
    <w:name w:val="WW8Num1z6"/>
    <w:rsid w:val="009433C4"/>
  </w:style>
  <w:style w:type="character" w:customStyle="1" w:styleId="WW8Num1z7">
    <w:name w:val="WW8Num1z7"/>
    <w:rsid w:val="009433C4"/>
  </w:style>
  <w:style w:type="character" w:customStyle="1" w:styleId="WW8Num1z8">
    <w:name w:val="WW8Num1z8"/>
    <w:rsid w:val="009433C4"/>
  </w:style>
  <w:style w:type="character" w:customStyle="1" w:styleId="WW8Num2z0">
    <w:name w:val="WW8Num2z0"/>
    <w:rsid w:val="009433C4"/>
    <w:rPr>
      <w:sz w:val="24"/>
    </w:rPr>
  </w:style>
  <w:style w:type="character" w:customStyle="1" w:styleId="WW8Num2z1">
    <w:name w:val="WW8Num2z1"/>
    <w:rsid w:val="009433C4"/>
  </w:style>
  <w:style w:type="character" w:customStyle="1" w:styleId="WW8Num2z2">
    <w:name w:val="WW8Num2z2"/>
    <w:rsid w:val="009433C4"/>
  </w:style>
  <w:style w:type="character" w:customStyle="1" w:styleId="WW8Num2z3">
    <w:name w:val="WW8Num2z3"/>
    <w:rsid w:val="009433C4"/>
  </w:style>
  <w:style w:type="character" w:customStyle="1" w:styleId="WW8Num2z4">
    <w:name w:val="WW8Num2z4"/>
    <w:rsid w:val="009433C4"/>
  </w:style>
  <w:style w:type="character" w:customStyle="1" w:styleId="WW8Num2z5">
    <w:name w:val="WW8Num2z5"/>
    <w:rsid w:val="009433C4"/>
  </w:style>
  <w:style w:type="character" w:customStyle="1" w:styleId="WW8Num2z6">
    <w:name w:val="WW8Num2z6"/>
    <w:rsid w:val="009433C4"/>
  </w:style>
  <w:style w:type="character" w:customStyle="1" w:styleId="WW8Num2z7">
    <w:name w:val="WW8Num2z7"/>
    <w:rsid w:val="009433C4"/>
  </w:style>
  <w:style w:type="character" w:customStyle="1" w:styleId="WW8Num2z8">
    <w:name w:val="WW8Num2z8"/>
    <w:rsid w:val="009433C4"/>
  </w:style>
  <w:style w:type="character" w:customStyle="1" w:styleId="WW8Num3z0">
    <w:name w:val="WW8Num3z0"/>
    <w:rsid w:val="009433C4"/>
    <w:rPr>
      <w:lang w:val="uk-UA" w:eastAsia="x-none"/>
    </w:rPr>
  </w:style>
  <w:style w:type="character" w:customStyle="1" w:styleId="WW8Num3z2">
    <w:name w:val="WW8Num3z2"/>
    <w:rsid w:val="009433C4"/>
  </w:style>
  <w:style w:type="character" w:customStyle="1" w:styleId="WW8Num4z0">
    <w:name w:val="WW8Num4z0"/>
    <w:rsid w:val="009433C4"/>
    <w:rPr>
      <w:lang w:val="uk-UA" w:eastAsia="x-none"/>
    </w:rPr>
  </w:style>
  <w:style w:type="character" w:customStyle="1" w:styleId="WW8Num5z0">
    <w:name w:val="WW8Num5z0"/>
    <w:rsid w:val="009433C4"/>
  </w:style>
  <w:style w:type="character" w:customStyle="1" w:styleId="WW8Num6z0">
    <w:name w:val="WW8Num6z0"/>
    <w:rsid w:val="009433C4"/>
  </w:style>
  <w:style w:type="character" w:customStyle="1" w:styleId="WW8Num7z0">
    <w:name w:val="WW8Num7z0"/>
    <w:rsid w:val="009433C4"/>
  </w:style>
  <w:style w:type="character" w:customStyle="1" w:styleId="WW8Num8z0">
    <w:name w:val="WW8Num8z0"/>
    <w:rsid w:val="009433C4"/>
  </w:style>
  <w:style w:type="character" w:customStyle="1" w:styleId="WW8Num9z0">
    <w:name w:val="WW8Num9z0"/>
    <w:rsid w:val="009433C4"/>
  </w:style>
  <w:style w:type="character" w:customStyle="1" w:styleId="WW8Num10z0">
    <w:name w:val="WW8Num10z0"/>
    <w:rsid w:val="009433C4"/>
    <w:rPr>
      <w:rFonts w:ascii="Symbol" w:hAnsi="Symbol"/>
    </w:rPr>
  </w:style>
  <w:style w:type="character" w:customStyle="1" w:styleId="WW8Num10z1">
    <w:name w:val="WW8Num10z1"/>
    <w:rsid w:val="009433C4"/>
    <w:rPr>
      <w:rFonts w:ascii="Courier New" w:hAnsi="Courier New"/>
    </w:rPr>
  </w:style>
  <w:style w:type="character" w:customStyle="1" w:styleId="WW8Num10z2">
    <w:name w:val="WW8Num10z2"/>
    <w:rsid w:val="009433C4"/>
    <w:rPr>
      <w:rFonts w:ascii="Wingdings" w:hAnsi="Wingdings"/>
    </w:rPr>
  </w:style>
  <w:style w:type="character" w:customStyle="1" w:styleId="WW8Num11z0">
    <w:name w:val="WW8Num11z0"/>
    <w:rsid w:val="009433C4"/>
    <w:rPr>
      <w:lang w:val="uk-UA" w:eastAsia="x-none"/>
    </w:rPr>
  </w:style>
  <w:style w:type="character" w:customStyle="1" w:styleId="WW8Num11z1">
    <w:name w:val="WW8Num11z1"/>
    <w:rsid w:val="009433C4"/>
  </w:style>
  <w:style w:type="character" w:customStyle="1" w:styleId="WW8Num11z2">
    <w:name w:val="WW8Num11z2"/>
    <w:rsid w:val="009433C4"/>
  </w:style>
  <w:style w:type="character" w:customStyle="1" w:styleId="WW8Num11z3">
    <w:name w:val="WW8Num11z3"/>
    <w:rsid w:val="009433C4"/>
  </w:style>
  <w:style w:type="character" w:customStyle="1" w:styleId="WW8Num11z4">
    <w:name w:val="WW8Num11z4"/>
    <w:rsid w:val="009433C4"/>
  </w:style>
  <w:style w:type="character" w:customStyle="1" w:styleId="WW8Num11z5">
    <w:name w:val="WW8Num11z5"/>
    <w:rsid w:val="009433C4"/>
  </w:style>
  <w:style w:type="character" w:customStyle="1" w:styleId="WW8Num11z6">
    <w:name w:val="WW8Num11z6"/>
    <w:rsid w:val="009433C4"/>
  </w:style>
  <w:style w:type="character" w:customStyle="1" w:styleId="WW8Num11z7">
    <w:name w:val="WW8Num11z7"/>
    <w:rsid w:val="009433C4"/>
  </w:style>
  <w:style w:type="character" w:customStyle="1" w:styleId="WW8Num11z8">
    <w:name w:val="WW8Num11z8"/>
    <w:rsid w:val="009433C4"/>
  </w:style>
  <w:style w:type="character" w:customStyle="1" w:styleId="WW8Num12z0">
    <w:name w:val="WW8Num12z0"/>
    <w:rsid w:val="009433C4"/>
    <w:rPr>
      <w:rFonts w:ascii="Symbol" w:hAnsi="Symbol"/>
      <w:sz w:val="28"/>
    </w:rPr>
  </w:style>
  <w:style w:type="character" w:customStyle="1" w:styleId="WW8Num12z1">
    <w:name w:val="WW8Num12z1"/>
    <w:rsid w:val="009433C4"/>
  </w:style>
  <w:style w:type="character" w:customStyle="1" w:styleId="WW8Num12z2">
    <w:name w:val="WW8Num12z2"/>
    <w:rsid w:val="009433C4"/>
  </w:style>
  <w:style w:type="character" w:customStyle="1" w:styleId="WW8Num12z3">
    <w:name w:val="WW8Num12z3"/>
    <w:rsid w:val="009433C4"/>
  </w:style>
  <w:style w:type="character" w:customStyle="1" w:styleId="WW8Num12z4">
    <w:name w:val="WW8Num12z4"/>
    <w:rsid w:val="009433C4"/>
  </w:style>
  <w:style w:type="character" w:customStyle="1" w:styleId="WW8Num12z5">
    <w:name w:val="WW8Num12z5"/>
    <w:rsid w:val="009433C4"/>
  </w:style>
  <w:style w:type="character" w:customStyle="1" w:styleId="WW8Num12z6">
    <w:name w:val="WW8Num12z6"/>
    <w:rsid w:val="009433C4"/>
  </w:style>
  <w:style w:type="character" w:customStyle="1" w:styleId="WW8Num12z7">
    <w:name w:val="WW8Num12z7"/>
    <w:rsid w:val="009433C4"/>
  </w:style>
  <w:style w:type="character" w:customStyle="1" w:styleId="WW8Num12z8">
    <w:name w:val="WW8Num12z8"/>
    <w:rsid w:val="009433C4"/>
  </w:style>
  <w:style w:type="character" w:customStyle="1" w:styleId="WW8Num13z0">
    <w:name w:val="WW8Num13z0"/>
    <w:rsid w:val="009433C4"/>
    <w:rPr>
      <w:rFonts w:ascii="Symbol" w:hAnsi="Symbol"/>
    </w:rPr>
  </w:style>
  <w:style w:type="character" w:customStyle="1" w:styleId="WW8Num13z1">
    <w:name w:val="WW8Num13z1"/>
    <w:rsid w:val="009433C4"/>
    <w:rPr>
      <w:rFonts w:ascii="Courier New" w:hAnsi="Courier New"/>
    </w:rPr>
  </w:style>
  <w:style w:type="character" w:customStyle="1" w:styleId="WW8Num13z2">
    <w:name w:val="WW8Num13z2"/>
    <w:rsid w:val="009433C4"/>
    <w:rPr>
      <w:rFonts w:ascii="Wingdings" w:hAnsi="Wingdings"/>
    </w:rPr>
  </w:style>
  <w:style w:type="character" w:customStyle="1" w:styleId="WW8Num14z0">
    <w:name w:val="WW8Num14z0"/>
    <w:rsid w:val="009433C4"/>
    <w:rPr>
      <w:rFonts w:ascii="Symbol" w:hAnsi="Symbol"/>
    </w:rPr>
  </w:style>
  <w:style w:type="character" w:customStyle="1" w:styleId="WW8Num14z1">
    <w:name w:val="WW8Num14z1"/>
    <w:rsid w:val="009433C4"/>
    <w:rPr>
      <w:rFonts w:ascii="Wingdings" w:hAnsi="Wingdings"/>
    </w:rPr>
  </w:style>
  <w:style w:type="character" w:customStyle="1" w:styleId="WW8Num14z4">
    <w:name w:val="WW8Num14z4"/>
    <w:rsid w:val="009433C4"/>
    <w:rPr>
      <w:rFonts w:ascii="Courier New" w:hAnsi="Courier New"/>
    </w:rPr>
  </w:style>
  <w:style w:type="character" w:customStyle="1" w:styleId="WW8Num15z0">
    <w:name w:val="WW8Num15z0"/>
    <w:rsid w:val="009433C4"/>
    <w:rPr>
      <w:rFonts w:ascii="Symbol" w:hAnsi="Symbol"/>
    </w:rPr>
  </w:style>
  <w:style w:type="character" w:customStyle="1" w:styleId="WW8Num15z1">
    <w:name w:val="WW8Num15z1"/>
    <w:rsid w:val="009433C4"/>
    <w:rPr>
      <w:rFonts w:ascii="Courier New" w:hAnsi="Courier New"/>
    </w:rPr>
  </w:style>
  <w:style w:type="character" w:customStyle="1" w:styleId="WW8Num15z2">
    <w:name w:val="WW8Num15z2"/>
    <w:rsid w:val="009433C4"/>
    <w:rPr>
      <w:rFonts w:ascii="Wingdings" w:hAnsi="Wingdings"/>
    </w:rPr>
  </w:style>
  <w:style w:type="character" w:customStyle="1" w:styleId="WW8Num16z0">
    <w:name w:val="WW8Num16z0"/>
    <w:rsid w:val="009433C4"/>
    <w:rPr>
      <w:rFonts w:ascii="Symbol" w:hAnsi="Symbol"/>
    </w:rPr>
  </w:style>
  <w:style w:type="character" w:customStyle="1" w:styleId="WW8Num16z1">
    <w:name w:val="WW8Num16z1"/>
    <w:rsid w:val="009433C4"/>
    <w:rPr>
      <w:rFonts w:ascii="Wingdings" w:hAnsi="Wingdings"/>
    </w:rPr>
  </w:style>
  <w:style w:type="character" w:customStyle="1" w:styleId="WW8Num16z4">
    <w:name w:val="WW8Num16z4"/>
    <w:rsid w:val="009433C4"/>
    <w:rPr>
      <w:rFonts w:ascii="Courier New" w:hAnsi="Courier New"/>
    </w:rPr>
  </w:style>
  <w:style w:type="character" w:customStyle="1" w:styleId="WW8Num17z0">
    <w:name w:val="WW8Num17z0"/>
    <w:rsid w:val="009433C4"/>
    <w:rPr>
      <w:rFonts w:ascii="Symbol" w:hAnsi="Symbol"/>
    </w:rPr>
  </w:style>
  <w:style w:type="character" w:customStyle="1" w:styleId="WW8Num17z1">
    <w:name w:val="WW8Num17z1"/>
    <w:rsid w:val="009433C4"/>
    <w:rPr>
      <w:rFonts w:ascii="Courier New" w:hAnsi="Courier New"/>
    </w:rPr>
  </w:style>
  <w:style w:type="character" w:customStyle="1" w:styleId="WW8Num17z2">
    <w:name w:val="WW8Num17z2"/>
    <w:rsid w:val="009433C4"/>
    <w:rPr>
      <w:rFonts w:ascii="Wingdings" w:hAnsi="Wingdings"/>
    </w:rPr>
  </w:style>
  <w:style w:type="character" w:customStyle="1" w:styleId="WW8Num18z0">
    <w:name w:val="WW8Num18z0"/>
    <w:rsid w:val="009433C4"/>
    <w:rPr>
      <w:rFonts w:ascii="Symbol" w:hAnsi="Symbol"/>
    </w:rPr>
  </w:style>
  <w:style w:type="character" w:customStyle="1" w:styleId="WW8Num18z1">
    <w:name w:val="WW8Num18z1"/>
    <w:rsid w:val="009433C4"/>
    <w:rPr>
      <w:rFonts w:ascii="Courier New" w:hAnsi="Courier New"/>
    </w:rPr>
  </w:style>
  <w:style w:type="character" w:customStyle="1" w:styleId="WW8Num18z2">
    <w:name w:val="WW8Num18z2"/>
    <w:rsid w:val="009433C4"/>
    <w:rPr>
      <w:rFonts w:ascii="Wingdings" w:hAnsi="Wingdings"/>
    </w:rPr>
  </w:style>
  <w:style w:type="character" w:customStyle="1" w:styleId="1b">
    <w:name w:val="Основной шрифт абзаца1"/>
    <w:rsid w:val="009433C4"/>
  </w:style>
  <w:style w:type="character" w:customStyle="1" w:styleId="af">
    <w:name w:val="Основной текст с отступом Знак"/>
    <w:basedOn w:val="1b"/>
    <w:rsid w:val="009433C4"/>
    <w:rPr>
      <w:rFonts w:ascii="Times New Roman" w:hAnsi="Times New Roman" w:cs="Times New Roman"/>
      <w:sz w:val="24"/>
      <w:szCs w:val="24"/>
    </w:rPr>
  </w:style>
  <w:style w:type="character" w:customStyle="1" w:styleId="af0">
    <w:name w:val="Текст выноски Знак"/>
    <w:basedOn w:val="1b"/>
    <w:rsid w:val="009433C4"/>
    <w:rPr>
      <w:rFonts w:ascii="Tahoma" w:hAnsi="Tahoma" w:cs="Tahoma"/>
      <w:sz w:val="16"/>
      <w:szCs w:val="16"/>
    </w:rPr>
  </w:style>
  <w:style w:type="character" w:customStyle="1" w:styleId="af1">
    <w:name w:val="Текст Знак"/>
    <w:basedOn w:val="1b"/>
    <w:rsid w:val="009433C4"/>
    <w:rPr>
      <w:rFonts w:ascii="Courier New" w:hAnsi="Courier New" w:cs="Times New Roman"/>
      <w:sz w:val="20"/>
      <w:szCs w:val="20"/>
    </w:rPr>
  </w:style>
  <w:style w:type="character" w:customStyle="1" w:styleId="1c">
    <w:name w:val="Заголовок 1 Знак"/>
    <w:basedOn w:val="1b"/>
    <w:rsid w:val="009433C4"/>
    <w:rPr>
      <w:rFonts w:ascii="Times New Roman" w:hAnsi="Times New Roman" w:cs="font70"/>
      <w:b/>
      <w:bCs/>
      <w:sz w:val="28"/>
      <w:szCs w:val="28"/>
      <w:lang w:val="uk-UA" w:eastAsia="x-none"/>
    </w:rPr>
  </w:style>
  <w:style w:type="character" w:customStyle="1" w:styleId="af2">
    <w:name w:val="Текст сноски Знак"/>
    <w:basedOn w:val="1b"/>
    <w:rsid w:val="009433C4"/>
    <w:rPr>
      <w:rFonts w:ascii="Times New Roman" w:hAnsi="Times New Roman" w:cs="Times New Roman"/>
      <w:sz w:val="20"/>
      <w:szCs w:val="20"/>
    </w:rPr>
  </w:style>
  <w:style w:type="character" w:customStyle="1" w:styleId="1d">
    <w:name w:val="Знак сноски1"/>
    <w:basedOn w:val="1b"/>
    <w:rsid w:val="009433C4"/>
    <w:rPr>
      <w:rFonts w:cs="Times New Roman"/>
      <w:vertAlign w:val="superscript"/>
    </w:rPr>
  </w:style>
  <w:style w:type="character" w:customStyle="1" w:styleId="1e">
    <w:name w:val="Знак примечания1"/>
    <w:basedOn w:val="1b"/>
    <w:rsid w:val="009433C4"/>
    <w:rPr>
      <w:rFonts w:cs="Times New Roman"/>
      <w:sz w:val="16"/>
      <w:szCs w:val="16"/>
    </w:rPr>
  </w:style>
  <w:style w:type="character" w:customStyle="1" w:styleId="af3">
    <w:name w:val="Текст примечания Знак"/>
    <w:basedOn w:val="1b"/>
    <w:rsid w:val="009433C4"/>
    <w:rPr>
      <w:rFonts w:ascii="Times New Roman" w:hAnsi="Times New Roman" w:cs="Times New Roman"/>
      <w:sz w:val="20"/>
      <w:szCs w:val="20"/>
    </w:rPr>
  </w:style>
  <w:style w:type="character" w:customStyle="1" w:styleId="af4">
    <w:name w:val="Тема примечания Знак"/>
    <w:basedOn w:val="af3"/>
    <w:rsid w:val="009433C4"/>
    <w:rPr>
      <w:rFonts w:ascii="Times New Roman" w:hAnsi="Times New Roman" w:cs="Times New Roman"/>
      <w:b/>
      <w:bCs/>
      <w:sz w:val="20"/>
      <w:szCs w:val="20"/>
    </w:rPr>
  </w:style>
  <w:style w:type="character" w:customStyle="1" w:styleId="af5">
    <w:name w:val="Название объекта Знак"/>
    <w:basedOn w:val="1b"/>
    <w:rsid w:val="009433C4"/>
    <w:rPr>
      <w:rFonts w:ascii="Times New Roman" w:hAnsi="Times New Roman" w:cs="Times New Roman"/>
      <w:b/>
      <w:bCs/>
    </w:rPr>
  </w:style>
  <w:style w:type="character" w:customStyle="1" w:styleId="23">
    <w:name w:val="Заголовок 2 Знак"/>
    <w:basedOn w:val="1b"/>
    <w:rsid w:val="009433C4"/>
    <w:rPr>
      <w:rFonts w:ascii="Arial" w:hAnsi="Arial" w:cs="font70"/>
      <w:b/>
      <w:bCs/>
      <w:sz w:val="26"/>
      <w:szCs w:val="26"/>
    </w:rPr>
  </w:style>
  <w:style w:type="character" w:customStyle="1" w:styleId="af6">
    <w:name w:val="Нижний колонтитул Знак"/>
    <w:basedOn w:val="1b"/>
    <w:rsid w:val="009433C4"/>
    <w:rPr>
      <w:rFonts w:cs="font70"/>
    </w:rPr>
  </w:style>
  <w:style w:type="character" w:customStyle="1" w:styleId="af7">
    <w:name w:val="Подзаголовок Знак"/>
    <w:basedOn w:val="1b"/>
    <w:rsid w:val="009433C4"/>
    <w:rPr>
      <w:rFonts w:ascii="Cambria" w:eastAsia="Times New Roman" w:hAnsi="Cambria" w:cs="Times New Roman"/>
      <w:i/>
      <w:iCs/>
      <w:color w:val="4F81BD"/>
      <w:spacing w:val="15"/>
      <w:sz w:val="24"/>
      <w:szCs w:val="24"/>
    </w:rPr>
  </w:style>
  <w:style w:type="character" w:customStyle="1" w:styleId="hps">
    <w:name w:val="hps"/>
    <w:basedOn w:val="1b"/>
    <w:rsid w:val="009433C4"/>
    <w:rPr>
      <w:rFonts w:cs="Times New Roman"/>
    </w:rPr>
  </w:style>
  <w:style w:type="character" w:customStyle="1" w:styleId="atn">
    <w:name w:val="atn"/>
    <w:basedOn w:val="1b"/>
    <w:rsid w:val="009433C4"/>
    <w:rPr>
      <w:rFonts w:cs="Times New Roman"/>
    </w:rPr>
  </w:style>
  <w:style w:type="character" w:customStyle="1" w:styleId="af8">
    <w:name w:val="Верхний колонтитул Знак"/>
    <w:basedOn w:val="1b"/>
    <w:rsid w:val="009433C4"/>
    <w:rPr>
      <w:rFonts w:ascii="Times New Roman" w:hAnsi="Times New Roman" w:cs="Times New Roman"/>
      <w:sz w:val="24"/>
      <w:szCs w:val="24"/>
    </w:rPr>
  </w:style>
  <w:style w:type="character" w:customStyle="1" w:styleId="af9">
    <w:name w:val="Основной текст Знак"/>
    <w:basedOn w:val="1b"/>
    <w:rsid w:val="009433C4"/>
    <w:rPr>
      <w:rFonts w:ascii="Times New Roman" w:hAnsi="Times New Roman" w:cs="Times New Roman"/>
      <w:sz w:val="24"/>
      <w:szCs w:val="24"/>
    </w:rPr>
  </w:style>
  <w:style w:type="character" w:customStyle="1" w:styleId="afa">
    <w:name w:val="СтильСтатья Знак"/>
    <w:basedOn w:val="af5"/>
    <w:rsid w:val="009433C4"/>
    <w:rPr>
      <w:rFonts w:ascii="Times New Roman" w:eastAsia="Times New Roman" w:hAnsi="Times New Roman" w:cs="Times New Roman"/>
      <w:b/>
      <w:bCs/>
      <w:i/>
      <w:lang w:val="uk-UA" w:eastAsia="x-none"/>
    </w:rPr>
  </w:style>
  <w:style w:type="character" w:customStyle="1" w:styleId="32">
    <w:name w:val="Заголовок 3 Знак"/>
    <w:basedOn w:val="1b"/>
    <w:rsid w:val="009433C4"/>
    <w:rPr>
      <w:rFonts w:ascii="Arial" w:hAnsi="Arial" w:cs="Times New Roman"/>
      <w:bCs/>
      <w:i/>
      <w:sz w:val="26"/>
      <w:szCs w:val="26"/>
      <w:lang w:val="uk-UA" w:eastAsia="x-none"/>
    </w:rPr>
  </w:style>
  <w:style w:type="character" w:customStyle="1" w:styleId="40">
    <w:name w:val="Заголовок 4 Знак"/>
    <w:basedOn w:val="1b"/>
    <w:rsid w:val="009433C4"/>
    <w:rPr>
      <w:rFonts w:ascii="Arial" w:hAnsi="Arial" w:cs="Times New Roman"/>
      <w:bCs/>
      <w:i/>
      <w:sz w:val="26"/>
      <w:szCs w:val="26"/>
      <w:lang w:val="uk-UA" w:eastAsia="x-none"/>
    </w:rPr>
  </w:style>
  <w:style w:type="character" w:customStyle="1" w:styleId="afb">
    <w:name w:val="Абзац списка Знак"/>
    <w:aliases w:val="Source Знак,List_Paragraph Знак,Multilevel para_II Знак,List Paragraph1 Знак,Bullets Знак,Bullet Styles para Знак,Resume Title Знак,List Paragraph (numbered (a)) Знак,Indent Paragraph Знак,Colorful List - Accent 11 Знак,References Знак"/>
    <w:uiPriority w:val="34"/>
    <w:qFormat/>
    <w:rsid w:val="009433C4"/>
    <w:rPr>
      <w:rFonts w:ascii="Times New Roman" w:hAnsi="Times New Roman"/>
      <w:sz w:val="24"/>
      <w:lang w:val="uk-UA" w:eastAsia="x-none"/>
    </w:rPr>
  </w:style>
  <w:style w:type="character" w:customStyle="1" w:styleId="ListLabel1">
    <w:name w:val="ListLabel 1"/>
    <w:rsid w:val="009433C4"/>
  </w:style>
  <w:style w:type="character" w:customStyle="1" w:styleId="ListLabel2">
    <w:name w:val="ListLabel 2"/>
    <w:rsid w:val="009433C4"/>
  </w:style>
  <w:style w:type="character" w:customStyle="1" w:styleId="24">
    <w:name w:val="Знак сноски2"/>
    <w:rsid w:val="009433C4"/>
    <w:rPr>
      <w:vertAlign w:val="superscript"/>
    </w:rPr>
  </w:style>
  <w:style w:type="character" w:customStyle="1" w:styleId="1f">
    <w:name w:val="Знак концевой сноски1"/>
    <w:rsid w:val="009433C4"/>
    <w:rPr>
      <w:vertAlign w:val="superscript"/>
    </w:rPr>
  </w:style>
  <w:style w:type="character" w:customStyle="1" w:styleId="1f0">
    <w:name w:val="Текст выноски Знак1"/>
    <w:basedOn w:val="1b"/>
    <w:rsid w:val="009433C4"/>
    <w:rPr>
      <w:rFonts w:ascii="Tahoma" w:hAnsi="Tahoma" w:cs="Tahoma"/>
      <w:kern w:val="1"/>
      <w:sz w:val="16"/>
      <w:szCs w:val="16"/>
      <w:lang w:val="uk-UA" w:eastAsia="x-none"/>
    </w:rPr>
  </w:style>
  <w:style w:type="character" w:customStyle="1" w:styleId="ListLabel3">
    <w:name w:val="ListLabel 3"/>
    <w:rsid w:val="009433C4"/>
  </w:style>
  <w:style w:type="character" w:customStyle="1" w:styleId="ListLabel4">
    <w:name w:val="ListLabel 4"/>
    <w:rsid w:val="009433C4"/>
  </w:style>
  <w:style w:type="character" w:customStyle="1" w:styleId="afc">
    <w:name w:val="Символ сноски"/>
    <w:rsid w:val="009433C4"/>
  </w:style>
  <w:style w:type="character" w:customStyle="1" w:styleId="afd">
    <w:name w:val="Символы концевой сноски"/>
    <w:rsid w:val="009433C4"/>
    <w:rPr>
      <w:vertAlign w:val="superscript"/>
    </w:rPr>
  </w:style>
  <w:style w:type="character" w:customStyle="1" w:styleId="WW-">
    <w:name w:val="WW-Символы концевой сноски"/>
    <w:rsid w:val="009433C4"/>
  </w:style>
  <w:style w:type="character" w:styleId="afe">
    <w:name w:val="endnote reference"/>
    <w:basedOn w:val="a0"/>
    <w:rsid w:val="009433C4"/>
    <w:rPr>
      <w:vertAlign w:val="superscript"/>
    </w:rPr>
  </w:style>
  <w:style w:type="paragraph" w:customStyle="1" w:styleId="1f1">
    <w:name w:val="Заголовок1"/>
    <w:basedOn w:val="a"/>
    <w:next w:val="ad"/>
    <w:rsid w:val="009433C4"/>
    <w:pPr>
      <w:keepNext/>
      <w:suppressAutoHyphens/>
      <w:spacing w:before="240" w:line="100" w:lineRule="atLeast"/>
      <w:ind w:firstLine="709"/>
    </w:pPr>
    <w:rPr>
      <w:rFonts w:ascii="Arial" w:eastAsia="Microsoft YaHei" w:hAnsi="Arial" w:cs="Mangal"/>
      <w:kern w:val="1"/>
      <w:sz w:val="28"/>
      <w:szCs w:val="28"/>
      <w:lang w:eastAsia="ar-SA"/>
    </w:rPr>
  </w:style>
  <w:style w:type="paragraph" w:styleId="aff">
    <w:name w:val="List"/>
    <w:basedOn w:val="ad"/>
    <w:rsid w:val="009433C4"/>
    <w:pPr>
      <w:suppressAutoHyphens/>
      <w:spacing w:line="100" w:lineRule="atLeast"/>
      <w:ind w:firstLine="709"/>
      <w:jc w:val="both"/>
    </w:pPr>
    <w:rPr>
      <w:rFonts w:cs="Mangal"/>
      <w:kern w:val="1"/>
      <w:szCs w:val="24"/>
      <w:lang w:eastAsia="ar-SA"/>
    </w:rPr>
  </w:style>
  <w:style w:type="paragraph" w:customStyle="1" w:styleId="25">
    <w:name w:val="Название2"/>
    <w:basedOn w:val="a"/>
    <w:rsid w:val="009433C4"/>
    <w:pPr>
      <w:suppressLineNumbers/>
      <w:suppressAutoHyphens/>
      <w:spacing w:line="100" w:lineRule="atLeast"/>
      <w:ind w:firstLine="709"/>
    </w:pPr>
    <w:rPr>
      <w:rFonts w:cs="Mangal"/>
      <w:i/>
      <w:iCs/>
      <w:kern w:val="1"/>
      <w:szCs w:val="24"/>
      <w:lang w:eastAsia="ar-SA"/>
    </w:rPr>
  </w:style>
  <w:style w:type="paragraph" w:customStyle="1" w:styleId="26">
    <w:name w:val="Указатель2"/>
    <w:basedOn w:val="a"/>
    <w:rsid w:val="009433C4"/>
    <w:pPr>
      <w:suppressLineNumbers/>
      <w:suppressAutoHyphens/>
      <w:spacing w:line="100" w:lineRule="atLeast"/>
      <w:ind w:firstLine="709"/>
    </w:pPr>
    <w:rPr>
      <w:rFonts w:cs="Mangal"/>
      <w:kern w:val="1"/>
      <w:szCs w:val="24"/>
      <w:lang w:eastAsia="ar-SA"/>
    </w:rPr>
  </w:style>
  <w:style w:type="paragraph" w:customStyle="1" w:styleId="1f2">
    <w:name w:val="Название1"/>
    <w:basedOn w:val="a"/>
    <w:rsid w:val="009433C4"/>
    <w:pPr>
      <w:suppressLineNumbers/>
      <w:suppressAutoHyphens/>
      <w:spacing w:line="100" w:lineRule="atLeast"/>
      <w:ind w:firstLine="709"/>
    </w:pPr>
    <w:rPr>
      <w:rFonts w:cs="Mangal"/>
      <w:i/>
      <w:iCs/>
      <w:kern w:val="1"/>
      <w:szCs w:val="24"/>
      <w:lang w:eastAsia="ar-SA"/>
    </w:rPr>
  </w:style>
  <w:style w:type="paragraph" w:customStyle="1" w:styleId="1f3">
    <w:name w:val="Указатель1"/>
    <w:basedOn w:val="a"/>
    <w:rsid w:val="009433C4"/>
    <w:pPr>
      <w:suppressLineNumbers/>
      <w:suppressAutoHyphens/>
      <w:spacing w:line="100" w:lineRule="atLeast"/>
      <w:ind w:firstLine="709"/>
    </w:pPr>
    <w:rPr>
      <w:rFonts w:cs="Mangal"/>
      <w:kern w:val="1"/>
      <w:szCs w:val="24"/>
      <w:lang w:eastAsia="ar-SA"/>
    </w:rPr>
  </w:style>
  <w:style w:type="paragraph" w:styleId="aff0">
    <w:name w:val="Body Text Indent"/>
    <w:basedOn w:val="a"/>
    <w:link w:val="1f4"/>
    <w:rsid w:val="009433C4"/>
    <w:pPr>
      <w:tabs>
        <w:tab w:val="left" w:pos="0"/>
      </w:tabs>
      <w:suppressAutoHyphens/>
      <w:spacing w:line="360" w:lineRule="auto"/>
      <w:ind w:left="5103" w:firstLine="0"/>
    </w:pPr>
    <w:rPr>
      <w:kern w:val="1"/>
      <w:sz w:val="26"/>
      <w:szCs w:val="24"/>
      <w:lang w:eastAsia="ar-SA"/>
    </w:rPr>
  </w:style>
  <w:style w:type="character" w:customStyle="1" w:styleId="1f4">
    <w:name w:val="Основной текст с отступом Знак1"/>
    <w:basedOn w:val="a0"/>
    <w:link w:val="aff0"/>
    <w:locked/>
    <w:rsid w:val="009433C4"/>
    <w:rPr>
      <w:rFonts w:cs="Times New Roman"/>
      <w:kern w:val="1"/>
      <w:sz w:val="24"/>
      <w:szCs w:val="24"/>
      <w:lang w:val="uk-UA" w:eastAsia="ar-SA" w:bidi="ar-SA"/>
    </w:rPr>
  </w:style>
  <w:style w:type="paragraph" w:customStyle="1" w:styleId="27">
    <w:name w:val="Таблица2"/>
    <w:rsid w:val="009433C4"/>
    <w:pPr>
      <w:widowControl w:val="0"/>
      <w:suppressAutoHyphens/>
      <w:spacing w:line="100" w:lineRule="atLeast"/>
      <w:jc w:val="center"/>
    </w:pPr>
    <w:rPr>
      <w:rFonts w:ascii="Arial" w:hAnsi="Arial"/>
      <w:bCs/>
      <w:kern w:val="1"/>
      <w:lang w:eastAsia="ar-SA"/>
    </w:rPr>
  </w:style>
  <w:style w:type="paragraph" w:customStyle="1" w:styleId="1f5">
    <w:name w:val="Текст выноски1"/>
    <w:basedOn w:val="a"/>
    <w:rsid w:val="009433C4"/>
    <w:pPr>
      <w:suppressAutoHyphens/>
      <w:spacing w:line="100" w:lineRule="atLeast"/>
      <w:ind w:firstLine="709"/>
    </w:pPr>
    <w:rPr>
      <w:rFonts w:ascii="Tahoma" w:hAnsi="Tahoma" w:cs="Tahoma"/>
      <w:kern w:val="1"/>
      <w:sz w:val="16"/>
      <w:szCs w:val="16"/>
      <w:lang w:eastAsia="ar-SA"/>
    </w:rPr>
  </w:style>
  <w:style w:type="paragraph" w:customStyle="1" w:styleId="1f6">
    <w:name w:val="Текст1"/>
    <w:basedOn w:val="a"/>
    <w:rsid w:val="009433C4"/>
    <w:pPr>
      <w:widowControl w:val="0"/>
      <w:suppressAutoHyphens/>
      <w:spacing w:line="100" w:lineRule="atLeast"/>
      <w:ind w:firstLine="709"/>
    </w:pPr>
    <w:rPr>
      <w:rFonts w:ascii="Courier New" w:hAnsi="Courier New" w:cs="Courier New"/>
      <w:kern w:val="1"/>
      <w:sz w:val="20"/>
      <w:lang w:eastAsia="ar-SA"/>
    </w:rPr>
  </w:style>
  <w:style w:type="paragraph" w:customStyle="1" w:styleId="1f7">
    <w:name w:val="Текст сноски1"/>
    <w:basedOn w:val="a"/>
    <w:rsid w:val="009433C4"/>
    <w:pPr>
      <w:suppressAutoHyphens/>
      <w:spacing w:line="100" w:lineRule="atLeast"/>
      <w:ind w:firstLine="709"/>
    </w:pPr>
    <w:rPr>
      <w:rFonts w:cs="Calibri"/>
      <w:kern w:val="1"/>
      <w:sz w:val="20"/>
      <w:lang w:eastAsia="ar-SA"/>
    </w:rPr>
  </w:style>
  <w:style w:type="paragraph" w:customStyle="1" w:styleId="1f8">
    <w:name w:val="Текст примечания1"/>
    <w:basedOn w:val="a"/>
    <w:rsid w:val="009433C4"/>
    <w:pPr>
      <w:suppressAutoHyphens/>
      <w:spacing w:line="100" w:lineRule="atLeast"/>
      <w:ind w:firstLine="709"/>
    </w:pPr>
    <w:rPr>
      <w:kern w:val="1"/>
      <w:sz w:val="20"/>
      <w:lang w:eastAsia="ar-SA"/>
    </w:rPr>
  </w:style>
  <w:style w:type="paragraph" w:customStyle="1" w:styleId="1f9">
    <w:name w:val="Тема примечания1"/>
    <w:basedOn w:val="1f8"/>
    <w:rsid w:val="009433C4"/>
    <w:rPr>
      <w:b/>
      <w:bCs/>
    </w:rPr>
  </w:style>
  <w:style w:type="paragraph" w:customStyle="1" w:styleId="1fa">
    <w:name w:val="Абзац списка1"/>
    <w:basedOn w:val="a"/>
    <w:rsid w:val="009433C4"/>
    <w:pPr>
      <w:suppressAutoHyphens/>
      <w:spacing w:before="240" w:after="240" w:line="100" w:lineRule="atLeast"/>
      <w:ind w:left="284" w:firstLine="709"/>
    </w:pPr>
    <w:rPr>
      <w:kern w:val="1"/>
      <w:szCs w:val="24"/>
      <w:lang w:eastAsia="ar-SA"/>
    </w:rPr>
  </w:style>
  <w:style w:type="paragraph" w:customStyle="1" w:styleId="1fb">
    <w:name w:val="Название объекта1"/>
    <w:basedOn w:val="a"/>
    <w:rsid w:val="009433C4"/>
    <w:pPr>
      <w:keepNext/>
      <w:suppressAutoHyphens/>
      <w:spacing w:after="200" w:line="100" w:lineRule="atLeast"/>
      <w:ind w:firstLine="709"/>
    </w:pPr>
    <w:rPr>
      <w:rFonts w:cs="Calibri"/>
      <w:b/>
      <w:bCs/>
      <w:kern w:val="1"/>
      <w:szCs w:val="22"/>
      <w:lang w:eastAsia="ar-SA"/>
    </w:rPr>
  </w:style>
  <w:style w:type="paragraph" w:styleId="aff1">
    <w:name w:val="Subtitle"/>
    <w:basedOn w:val="a"/>
    <w:next w:val="ad"/>
    <w:link w:val="1fc"/>
    <w:qFormat/>
    <w:rsid w:val="009433C4"/>
    <w:pPr>
      <w:suppressAutoHyphens/>
      <w:spacing w:after="200" w:line="276" w:lineRule="auto"/>
      <w:ind w:firstLine="709"/>
      <w:jc w:val="left"/>
    </w:pPr>
    <w:rPr>
      <w:rFonts w:ascii="Cambria" w:hAnsi="Cambria" w:cs="Cambria"/>
      <w:i/>
      <w:iCs/>
      <w:color w:val="4F81BD"/>
      <w:spacing w:val="15"/>
      <w:kern w:val="1"/>
      <w:sz w:val="28"/>
      <w:szCs w:val="28"/>
      <w:lang w:eastAsia="ar-SA"/>
    </w:rPr>
  </w:style>
  <w:style w:type="character" w:customStyle="1" w:styleId="1fc">
    <w:name w:val="Подзаголовок Знак1"/>
    <w:basedOn w:val="a0"/>
    <w:link w:val="aff1"/>
    <w:locked/>
    <w:rsid w:val="009433C4"/>
    <w:rPr>
      <w:rFonts w:ascii="Cambria" w:eastAsia="Times New Roman" w:hAnsi="Cambria" w:cs="Cambria"/>
      <w:i/>
      <w:iCs/>
      <w:color w:val="4F81BD"/>
      <w:spacing w:val="15"/>
      <w:kern w:val="1"/>
      <w:sz w:val="28"/>
      <w:szCs w:val="28"/>
      <w:lang w:val="uk-UA" w:eastAsia="ar-SA" w:bidi="ar-SA"/>
    </w:rPr>
  </w:style>
  <w:style w:type="paragraph" w:customStyle="1" w:styleId="1fd">
    <w:name w:val="Рецензия1"/>
    <w:rsid w:val="009433C4"/>
    <w:pPr>
      <w:suppressAutoHyphens/>
      <w:spacing w:line="100" w:lineRule="atLeast"/>
    </w:pPr>
    <w:rPr>
      <w:kern w:val="1"/>
      <w:sz w:val="24"/>
      <w:szCs w:val="24"/>
      <w:lang w:eastAsia="ar-SA"/>
    </w:rPr>
  </w:style>
  <w:style w:type="paragraph" w:customStyle="1" w:styleId="aff2">
    <w:name w:val="СтильСтатья"/>
    <w:basedOn w:val="1fb"/>
    <w:rsid w:val="009433C4"/>
    <w:pPr>
      <w:keepNext w:val="0"/>
      <w:spacing w:after="120"/>
      <w:ind w:firstLine="0"/>
    </w:pPr>
    <w:rPr>
      <w:rFonts w:cs="Times New Roman"/>
      <w:b w:val="0"/>
      <w:i/>
    </w:rPr>
  </w:style>
  <w:style w:type="paragraph" w:customStyle="1" w:styleId="1fe">
    <w:name w:val="Обычный (веб)1"/>
    <w:basedOn w:val="a"/>
    <w:rsid w:val="009433C4"/>
    <w:pPr>
      <w:suppressAutoHyphens/>
      <w:spacing w:before="28" w:after="100" w:line="100" w:lineRule="atLeast"/>
      <w:ind w:firstLine="0"/>
      <w:jc w:val="left"/>
    </w:pPr>
    <w:rPr>
      <w:kern w:val="1"/>
      <w:szCs w:val="24"/>
      <w:lang w:val="ru-RU" w:eastAsia="ar-SA"/>
    </w:rPr>
  </w:style>
  <w:style w:type="paragraph" w:customStyle="1" w:styleId="28">
    <w:name w:val="Текст сноски2"/>
    <w:basedOn w:val="a"/>
    <w:rsid w:val="009433C4"/>
    <w:pPr>
      <w:suppressLineNumbers/>
      <w:suppressAutoHyphens/>
      <w:spacing w:line="100" w:lineRule="atLeast"/>
      <w:ind w:left="283" w:hanging="283"/>
    </w:pPr>
    <w:rPr>
      <w:kern w:val="1"/>
      <w:sz w:val="20"/>
      <w:lang w:eastAsia="ar-SA"/>
    </w:rPr>
  </w:style>
  <w:style w:type="paragraph" w:customStyle="1" w:styleId="29">
    <w:name w:val="Текст выноски2"/>
    <w:basedOn w:val="a"/>
    <w:rsid w:val="009433C4"/>
    <w:pPr>
      <w:suppressAutoHyphens/>
      <w:spacing w:before="0" w:after="0" w:line="100" w:lineRule="atLeast"/>
      <w:ind w:firstLine="709"/>
    </w:pPr>
    <w:rPr>
      <w:rFonts w:ascii="Tahoma" w:hAnsi="Tahoma" w:cs="Tahoma"/>
      <w:kern w:val="1"/>
      <w:sz w:val="16"/>
      <w:szCs w:val="16"/>
      <w:lang w:eastAsia="ar-SA"/>
    </w:rPr>
  </w:style>
  <w:style w:type="paragraph" w:customStyle="1" w:styleId="aff3">
    <w:name w:val="Содержимое таблицы"/>
    <w:basedOn w:val="a"/>
    <w:rsid w:val="009433C4"/>
    <w:pPr>
      <w:suppressLineNumbers/>
      <w:suppressAutoHyphens/>
      <w:spacing w:line="100" w:lineRule="atLeast"/>
      <w:ind w:firstLine="709"/>
    </w:pPr>
    <w:rPr>
      <w:kern w:val="1"/>
      <w:szCs w:val="24"/>
      <w:lang w:eastAsia="ar-SA"/>
    </w:rPr>
  </w:style>
  <w:style w:type="paragraph" w:customStyle="1" w:styleId="aff4">
    <w:name w:val="Заголовок таблицы"/>
    <w:basedOn w:val="aff3"/>
    <w:rsid w:val="009433C4"/>
    <w:pPr>
      <w:jc w:val="center"/>
    </w:pPr>
    <w:rPr>
      <w:b/>
      <w:bCs/>
    </w:rPr>
  </w:style>
  <w:style w:type="paragraph" w:styleId="42">
    <w:name w:val="toc 4"/>
    <w:basedOn w:val="26"/>
    <w:rsid w:val="009433C4"/>
    <w:pPr>
      <w:tabs>
        <w:tab w:val="right" w:leader="dot" w:pos="8789"/>
      </w:tabs>
      <w:ind w:left="849" w:firstLine="0"/>
    </w:pPr>
  </w:style>
  <w:style w:type="paragraph" w:styleId="51">
    <w:name w:val="toc 5"/>
    <w:basedOn w:val="26"/>
    <w:rsid w:val="009433C4"/>
    <w:pPr>
      <w:tabs>
        <w:tab w:val="right" w:leader="dot" w:pos="8506"/>
      </w:tabs>
      <w:ind w:left="1132" w:firstLine="0"/>
    </w:pPr>
  </w:style>
  <w:style w:type="paragraph" w:styleId="61">
    <w:name w:val="toc 6"/>
    <w:basedOn w:val="26"/>
    <w:rsid w:val="009433C4"/>
    <w:pPr>
      <w:tabs>
        <w:tab w:val="right" w:leader="dot" w:pos="8223"/>
      </w:tabs>
      <w:ind w:left="1415" w:firstLine="0"/>
    </w:pPr>
  </w:style>
  <w:style w:type="paragraph" w:styleId="71">
    <w:name w:val="toc 7"/>
    <w:basedOn w:val="26"/>
    <w:rsid w:val="009433C4"/>
    <w:pPr>
      <w:tabs>
        <w:tab w:val="right" w:leader="dot" w:pos="7940"/>
      </w:tabs>
      <w:ind w:left="1698" w:firstLine="0"/>
    </w:pPr>
  </w:style>
  <w:style w:type="paragraph" w:styleId="81">
    <w:name w:val="toc 8"/>
    <w:basedOn w:val="26"/>
    <w:rsid w:val="009433C4"/>
    <w:pPr>
      <w:tabs>
        <w:tab w:val="right" w:leader="dot" w:pos="7657"/>
      </w:tabs>
      <w:ind w:left="1981" w:firstLine="0"/>
    </w:pPr>
  </w:style>
  <w:style w:type="paragraph" w:styleId="91">
    <w:name w:val="toc 9"/>
    <w:basedOn w:val="26"/>
    <w:rsid w:val="009433C4"/>
    <w:pPr>
      <w:tabs>
        <w:tab w:val="right" w:leader="dot" w:pos="7374"/>
      </w:tabs>
      <w:ind w:left="2264" w:firstLine="0"/>
    </w:pPr>
  </w:style>
  <w:style w:type="paragraph" w:customStyle="1" w:styleId="100">
    <w:name w:val="Оглавление 10"/>
    <w:basedOn w:val="26"/>
    <w:rsid w:val="009433C4"/>
    <w:pPr>
      <w:tabs>
        <w:tab w:val="right" w:leader="dot" w:pos="7091"/>
      </w:tabs>
      <w:ind w:left="2547" w:firstLine="0"/>
    </w:pPr>
  </w:style>
  <w:style w:type="paragraph" w:customStyle="1" w:styleId="CM1">
    <w:name w:val="CM1"/>
    <w:basedOn w:val="Default"/>
    <w:next w:val="Default"/>
    <w:rsid w:val="009433C4"/>
    <w:rPr>
      <w:rFonts w:ascii="Times New Roman" w:hAnsi="Times New Roman" w:cs="Times New Roman"/>
      <w:color w:val="auto"/>
      <w:lang w:eastAsia="ru-RU"/>
    </w:rPr>
  </w:style>
  <w:style w:type="paragraph" w:customStyle="1" w:styleId="CM3">
    <w:name w:val="CM3"/>
    <w:basedOn w:val="Default"/>
    <w:next w:val="Default"/>
    <w:rsid w:val="009433C4"/>
    <w:rPr>
      <w:rFonts w:ascii="Times New Roman" w:hAnsi="Times New Roman" w:cs="Times New Roman"/>
      <w:color w:val="auto"/>
      <w:lang w:eastAsia="ru-RU"/>
    </w:rPr>
  </w:style>
  <w:style w:type="paragraph" w:customStyle="1" w:styleId="CM4">
    <w:name w:val="CM4"/>
    <w:basedOn w:val="Default"/>
    <w:next w:val="Default"/>
    <w:rsid w:val="009433C4"/>
    <w:rPr>
      <w:rFonts w:ascii="Times New Roman" w:hAnsi="Times New Roman" w:cs="Times New Roman"/>
      <w:color w:val="auto"/>
      <w:lang w:eastAsia="ru-RU"/>
    </w:rPr>
  </w:style>
  <w:style w:type="paragraph" w:styleId="aff5">
    <w:name w:val="Normal (Web)"/>
    <w:basedOn w:val="a"/>
    <w:uiPriority w:val="99"/>
    <w:semiHidden/>
    <w:rsid w:val="003B678B"/>
    <w:pPr>
      <w:spacing w:before="100" w:beforeAutospacing="1" w:after="100" w:afterAutospacing="1"/>
      <w:ind w:firstLine="0"/>
      <w:jc w:val="left"/>
    </w:pPr>
    <w:rPr>
      <w:szCs w:val="24"/>
      <w:lang w:val="ru-RU" w:eastAsia="ru-RU"/>
    </w:rPr>
  </w:style>
  <w:style w:type="table" w:customStyle="1" w:styleId="CarbonLimitsTable">
    <w:name w:val="Carbon Limits Table"/>
    <w:rsid w:val="00DF29DE"/>
    <w:rPr>
      <w:rFonts w:ascii="Calibri" w:hAnsi="Calibri"/>
      <w:sz w:val="22"/>
      <w:szCs w:val="22"/>
      <w:lang w:val="nb-NO"/>
    </w:rPr>
    <w:tblPr>
      <w:tblInd w:w="0" w:type="dxa"/>
      <w:tblBorders>
        <w:bottom w:val="single" w:sz="4" w:space="0" w:color="939598"/>
        <w:insideH w:val="single" w:sz="4" w:space="0" w:color="939598"/>
      </w:tblBorders>
      <w:tblCellMar>
        <w:top w:w="57" w:type="dxa"/>
        <w:left w:w="0" w:type="dxa"/>
        <w:bottom w:w="57" w:type="dxa"/>
        <w:right w:w="0" w:type="dxa"/>
      </w:tblCellMar>
    </w:tblPr>
  </w:style>
  <w:style w:type="paragraph" w:customStyle="1" w:styleId="1ff">
    <w:name w:val="Без интервала1"/>
    <w:rsid w:val="00F90A00"/>
    <w:pPr>
      <w:ind w:firstLine="720"/>
      <w:jc w:val="both"/>
    </w:pPr>
    <w:rPr>
      <w:rFonts w:ascii="Calibri" w:hAnsi="Calibri"/>
      <w:sz w:val="22"/>
      <w:lang w:val="uk-UA" w:eastAsia="en-US"/>
    </w:rPr>
  </w:style>
  <w:style w:type="character" w:customStyle="1" w:styleId="1ff0">
    <w:name w:val="Замещающий текст1"/>
    <w:basedOn w:val="a0"/>
    <w:semiHidden/>
    <w:rsid w:val="007D4C70"/>
    <w:rPr>
      <w:rFonts w:cs="Times New Roman"/>
      <w:color w:val="808080"/>
    </w:rPr>
  </w:style>
  <w:style w:type="paragraph" w:customStyle="1" w:styleId="2a">
    <w:name w:val="Рецензия2"/>
    <w:hidden/>
    <w:semiHidden/>
    <w:rsid w:val="00D97F0D"/>
    <w:rPr>
      <w:rFonts w:ascii="Calibri" w:hAnsi="Calibri"/>
      <w:sz w:val="22"/>
      <w:lang w:val="uk-UA" w:eastAsia="en-US"/>
    </w:rPr>
  </w:style>
  <w:style w:type="paragraph" w:styleId="aff6">
    <w:name w:val="List Paragraph"/>
    <w:aliases w:val="List Paragraph (bulleted list),Bullet 1 List,FooterText"/>
    <w:basedOn w:val="a"/>
    <w:link w:val="1ff1"/>
    <w:uiPriority w:val="34"/>
    <w:qFormat/>
    <w:rsid w:val="00642067"/>
    <w:pPr>
      <w:ind w:left="720"/>
      <w:contextualSpacing/>
    </w:pPr>
  </w:style>
  <w:style w:type="character" w:customStyle="1" w:styleId="1ff1">
    <w:name w:val="Абзац списка Знак1"/>
    <w:aliases w:val="List Paragraph (bulleted list) Знак,Bullet 1 List Знак,FooterText Знак"/>
    <w:link w:val="aff6"/>
    <w:uiPriority w:val="34"/>
    <w:locked/>
    <w:rsid w:val="00642067"/>
    <w:rPr>
      <w:rFonts w:ascii="Calibri" w:hAnsi="Calibri"/>
      <w:sz w:val="22"/>
      <w:lang w:val="uk-UA" w:eastAsia="en-US"/>
    </w:rPr>
  </w:style>
  <w:style w:type="paragraph" w:styleId="aff7">
    <w:name w:val="TOC Heading"/>
    <w:basedOn w:val="1"/>
    <w:next w:val="a"/>
    <w:uiPriority w:val="39"/>
    <w:unhideWhenUsed/>
    <w:qFormat/>
    <w:rsid w:val="007D2EC5"/>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Cs w:val="28"/>
      <w:lang w:val="ru-RU" w:eastAsia="ru-RU"/>
    </w:rPr>
  </w:style>
  <w:style w:type="paragraph" w:customStyle="1" w:styleId="aff8">
    <w:name w:val="Нормальний текст"/>
    <w:basedOn w:val="a"/>
    <w:rsid w:val="00206CEC"/>
    <w:pPr>
      <w:spacing w:after="0"/>
      <w:ind w:firstLine="567"/>
      <w:jc w:val="left"/>
    </w:pPr>
    <w:rPr>
      <w:rFonts w:ascii="Antiqua" w:hAnsi="Antiqua"/>
      <w:sz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274"/>
          <w:marRight w:val="0"/>
          <w:marTop w:val="0"/>
          <w:marBottom w:val="0"/>
          <w:divBdr>
            <w:top w:val="none" w:sz="0" w:space="0" w:color="auto"/>
            <w:left w:val="none" w:sz="0" w:space="0" w:color="auto"/>
            <w:bottom w:val="none" w:sz="0" w:space="0" w:color="auto"/>
            <w:right w:val="none" w:sz="0" w:space="0" w:color="auto"/>
          </w:divBdr>
        </w:div>
        <w:div w:id="10">
          <w:marLeft w:val="274"/>
          <w:marRight w:val="0"/>
          <w:marTop w:val="0"/>
          <w:marBottom w:val="0"/>
          <w:divBdr>
            <w:top w:val="none" w:sz="0" w:space="0" w:color="auto"/>
            <w:left w:val="none" w:sz="0" w:space="0" w:color="auto"/>
            <w:bottom w:val="none" w:sz="0" w:space="0" w:color="auto"/>
            <w:right w:val="none" w:sz="0" w:space="0" w:color="auto"/>
          </w:divBdr>
        </w:div>
        <w:div w:id="18">
          <w:marLeft w:val="274"/>
          <w:marRight w:val="0"/>
          <w:marTop w:val="0"/>
          <w:marBottom w:val="0"/>
          <w:divBdr>
            <w:top w:val="none" w:sz="0" w:space="0" w:color="auto"/>
            <w:left w:val="none" w:sz="0" w:space="0" w:color="auto"/>
            <w:bottom w:val="none" w:sz="0" w:space="0" w:color="auto"/>
            <w:right w:val="none" w:sz="0" w:space="0" w:color="auto"/>
          </w:divBdr>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sChild>
        <w:div w:id="1">
          <w:marLeft w:val="274"/>
          <w:marRight w:val="0"/>
          <w:marTop w:val="0"/>
          <w:marBottom w:val="0"/>
          <w:divBdr>
            <w:top w:val="none" w:sz="0" w:space="0" w:color="auto"/>
            <w:left w:val="none" w:sz="0" w:space="0" w:color="auto"/>
            <w:bottom w:val="none" w:sz="0" w:space="0" w:color="auto"/>
            <w:right w:val="none" w:sz="0" w:space="0" w:color="auto"/>
          </w:divBdr>
        </w:div>
        <w:div w:id="2">
          <w:marLeft w:val="274"/>
          <w:marRight w:val="0"/>
          <w:marTop w:val="0"/>
          <w:marBottom w:val="0"/>
          <w:divBdr>
            <w:top w:val="none" w:sz="0" w:space="0" w:color="auto"/>
            <w:left w:val="none" w:sz="0" w:space="0" w:color="auto"/>
            <w:bottom w:val="none" w:sz="0" w:space="0" w:color="auto"/>
            <w:right w:val="none" w:sz="0" w:space="0" w:color="auto"/>
          </w:divBdr>
        </w:div>
        <w:div w:id="3">
          <w:marLeft w:val="274"/>
          <w:marRight w:val="0"/>
          <w:marTop w:val="0"/>
          <w:marBottom w:val="0"/>
          <w:divBdr>
            <w:top w:val="none" w:sz="0" w:space="0" w:color="auto"/>
            <w:left w:val="none" w:sz="0" w:space="0" w:color="auto"/>
            <w:bottom w:val="none" w:sz="0" w:space="0" w:color="auto"/>
            <w:right w:val="none" w:sz="0" w:space="0" w:color="auto"/>
          </w:divBdr>
        </w:div>
      </w:divsChild>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134414588">
      <w:bodyDiv w:val="1"/>
      <w:marLeft w:val="0"/>
      <w:marRight w:val="0"/>
      <w:marTop w:val="0"/>
      <w:marBottom w:val="0"/>
      <w:divBdr>
        <w:top w:val="none" w:sz="0" w:space="0" w:color="auto"/>
        <w:left w:val="none" w:sz="0" w:space="0" w:color="auto"/>
        <w:bottom w:val="none" w:sz="0" w:space="0" w:color="auto"/>
        <w:right w:val="none" w:sz="0" w:space="0" w:color="auto"/>
      </w:divBdr>
      <w:divsChild>
        <w:div w:id="947196252">
          <w:marLeft w:val="274"/>
          <w:marRight w:val="0"/>
          <w:marTop w:val="0"/>
          <w:marBottom w:val="0"/>
          <w:divBdr>
            <w:top w:val="none" w:sz="0" w:space="0" w:color="auto"/>
            <w:left w:val="none" w:sz="0" w:space="0" w:color="auto"/>
            <w:bottom w:val="none" w:sz="0" w:space="0" w:color="auto"/>
            <w:right w:val="none" w:sz="0" w:space="0" w:color="auto"/>
          </w:divBdr>
        </w:div>
      </w:divsChild>
    </w:div>
    <w:div w:id="205068294">
      <w:bodyDiv w:val="1"/>
      <w:marLeft w:val="0"/>
      <w:marRight w:val="0"/>
      <w:marTop w:val="0"/>
      <w:marBottom w:val="0"/>
      <w:divBdr>
        <w:top w:val="none" w:sz="0" w:space="0" w:color="auto"/>
        <w:left w:val="none" w:sz="0" w:space="0" w:color="auto"/>
        <w:bottom w:val="none" w:sz="0" w:space="0" w:color="auto"/>
        <w:right w:val="none" w:sz="0" w:space="0" w:color="auto"/>
      </w:divBdr>
      <w:divsChild>
        <w:div w:id="597717654">
          <w:marLeft w:val="274"/>
          <w:marRight w:val="0"/>
          <w:marTop w:val="0"/>
          <w:marBottom w:val="0"/>
          <w:divBdr>
            <w:top w:val="none" w:sz="0" w:space="0" w:color="auto"/>
            <w:left w:val="none" w:sz="0" w:space="0" w:color="auto"/>
            <w:bottom w:val="none" w:sz="0" w:space="0" w:color="auto"/>
            <w:right w:val="none" w:sz="0" w:space="0" w:color="auto"/>
          </w:divBdr>
        </w:div>
      </w:divsChild>
    </w:div>
    <w:div w:id="217713879">
      <w:bodyDiv w:val="1"/>
      <w:marLeft w:val="0"/>
      <w:marRight w:val="0"/>
      <w:marTop w:val="0"/>
      <w:marBottom w:val="0"/>
      <w:divBdr>
        <w:top w:val="none" w:sz="0" w:space="0" w:color="auto"/>
        <w:left w:val="none" w:sz="0" w:space="0" w:color="auto"/>
        <w:bottom w:val="none" w:sz="0" w:space="0" w:color="auto"/>
        <w:right w:val="none" w:sz="0" w:space="0" w:color="auto"/>
      </w:divBdr>
      <w:divsChild>
        <w:div w:id="1438669973">
          <w:marLeft w:val="274"/>
          <w:marRight w:val="0"/>
          <w:marTop w:val="0"/>
          <w:marBottom w:val="0"/>
          <w:divBdr>
            <w:top w:val="none" w:sz="0" w:space="0" w:color="auto"/>
            <w:left w:val="none" w:sz="0" w:space="0" w:color="auto"/>
            <w:bottom w:val="none" w:sz="0" w:space="0" w:color="auto"/>
            <w:right w:val="none" w:sz="0" w:space="0" w:color="auto"/>
          </w:divBdr>
        </w:div>
        <w:div w:id="2065061727">
          <w:marLeft w:val="274"/>
          <w:marRight w:val="0"/>
          <w:marTop w:val="0"/>
          <w:marBottom w:val="0"/>
          <w:divBdr>
            <w:top w:val="none" w:sz="0" w:space="0" w:color="auto"/>
            <w:left w:val="none" w:sz="0" w:space="0" w:color="auto"/>
            <w:bottom w:val="none" w:sz="0" w:space="0" w:color="auto"/>
            <w:right w:val="none" w:sz="0" w:space="0" w:color="auto"/>
          </w:divBdr>
        </w:div>
        <w:div w:id="208617537">
          <w:marLeft w:val="274"/>
          <w:marRight w:val="0"/>
          <w:marTop w:val="0"/>
          <w:marBottom w:val="0"/>
          <w:divBdr>
            <w:top w:val="none" w:sz="0" w:space="0" w:color="auto"/>
            <w:left w:val="none" w:sz="0" w:space="0" w:color="auto"/>
            <w:bottom w:val="none" w:sz="0" w:space="0" w:color="auto"/>
            <w:right w:val="none" w:sz="0" w:space="0" w:color="auto"/>
          </w:divBdr>
        </w:div>
      </w:divsChild>
    </w:div>
    <w:div w:id="337974112">
      <w:bodyDiv w:val="1"/>
      <w:marLeft w:val="0"/>
      <w:marRight w:val="0"/>
      <w:marTop w:val="0"/>
      <w:marBottom w:val="0"/>
      <w:divBdr>
        <w:top w:val="none" w:sz="0" w:space="0" w:color="auto"/>
        <w:left w:val="none" w:sz="0" w:space="0" w:color="auto"/>
        <w:bottom w:val="none" w:sz="0" w:space="0" w:color="auto"/>
        <w:right w:val="none" w:sz="0" w:space="0" w:color="auto"/>
      </w:divBdr>
      <w:divsChild>
        <w:div w:id="1710837809">
          <w:marLeft w:val="274"/>
          <w:marRight w:val="0"/>
          <w:marTop w:val="0"/>
          <w:marBottom w:val="0"/>
          <w:divBdr>
            <w:top w:val="none" w:sz="0" w:space="0" w:color="auto"/>
            <w:left w:val="none" w:sz="0" w:space="0" w:color="auto"/>
            <w:bottom w:val="none" w:sz="0" w:space="0" w:color="auto"/>
            <w:right w:val="none" w:sz="0" w:space="0" w:color="auto"/>
          </w:divBdr>
        </w:div>
      </w:divsChild>
    </w:div>
    <w:div w:id="511531898">
      <w:bodyDiv w:val="1"/>
      <w:marLeft w:val="0"/>
      <w:marRight w:val="0"/>
      <w:marTop w:val="0"/>
      <w:marBottom w:val="0"/>
      <w:divBdr>
        <w:top w:val="none" w:sz="0" w:space="0" w:color="auto"/>
        <w:left w:val="none" w:sz="0" w:space="0" w:color="auto"/>
        <w:bottom w:val="none" w:sz="0" w:space="0" w:color="auto"/>
        <w:right w:val="none" w:sz="0" w:space="0" w:color="auto"/>
      </w:divBdr>
      <w:divsChild>
        <w:div w:id="1763338080">
          <w:marLeft w:val="274"/>
          <w:marRight w:val="0"/>
          <w:marTop w:val="0"/>
          <w:marBottom w:val="0"/>
          <w:divBdr>
            <w:top w:val="none" w:sz="0" w:space="0" w:color="auto"/>
            <w:left w:val="none" w:sz="0" w:space="0" w:color="auto"/>
            <w:bottom w:val="none" w:sz="0" w:space="0" w:color="auto"/>
            <w:right w:val="none" w:sz="0" w:space="0" w:color="auto"/>
          </w:divBdr>
        </w:div>
        <w:div w:id="1963687558">
          <w:marLeft w:val="274"/>
          <w:marRight w:val="0"/>
          <w:marTop w:val="0"/>
          <w:marBottom w:val="0"/>
          <w:divBdr>
            <w:top w:val="none" w:sz="0" w:space="0" w:color="auto"/>
            <w:left w:val="none" w:sz="0" w:space="0" w:color="auto"/>
            <w:bottom w:val="none" w:sz="0" w:space="0" w:color="auto"/>
            <w:right w:val="none" w:sz="0" w:space="0" w:color="auto"/>
          </w:divBdr>
        </w:div>
        <w:div w:id="869995332">
          <w:marLeft w:val="274"/>
          <w:marRight w:val="0"/>
          <w:marTop w:val="0"/>
          <w:marBottom w:val="0"/>
          <w:divBdr>
            <w:top w:val="none" w:sz="0" w:space="0" w:color="auto"/>
            <w:left w:val="none" w:sz="0" w:space="0" w:color="auto"/>
            <w:bottom w:val="none" w:sz="0" w:space="0" w:color="auto"/>
            <w:right w:val="none" w:sz="0" w:space="0" w:color="auto"/>
          </w:divBdr>
        </w:div>
      </w:divsChild>
    </w:div>
    <w:div w:id="906650023">
      <w:bodyDiv w:val="1"/>
      <w:marLeft w:val="0"/>
      <w:marRight w:val="0"/>
      <w:marTop w:val="0"/>
      <w:marBottom w:val="0"/>
      <w:divBdr>
        <w:top w:val="none" w:sz="0" w:space="0" w:color="auto"/>
        <w:left w:val="none" w:sz="0" w:space="0" w:color="auto"/>
        <w:bottom w:val="none" w:sz="0" w:space="0" w:color="auto"/>
        <w:right w:val="none" w:sz="0" w:space="0" w:color="auto"/>
      </w:divBdr>
    </w:div>
    <w:div w:id="924339766">
      <w:bodyDiv w:val="1"/>
      <w:marLeft w:val="0"/>
      <w:marRight w:val="0"/>
      <w:marTop w:val="0"/>
      <w:marBottom w:val="0"/>
      <w:divBdr>
        <w:top w:val="none" w:sz="0" w:space="0" w:color="auto"/>
        <w:left w:val="none" w:sz="0" w:space="0" w:color="auto"/>
        <w:bottom w:val="none" w:sz="0" w:space="0" w:color="auto"/>
        <w:right w:val="none" w:sz="0" w:space="0" w:color="auto"/>
      </w:divBdr>
      <w:divsChild>
        <w:div w:id="566841772">
          <w:marLeft w:val="274"/>
          <w:marRight w:val="0"/>
          <w:marTop w:val="0"/>
          <w:marBottom w:val="0"/>
          <w:divBdr>
            <w:top w:val="none" w:sz="0" w:space="0" w:color="auto"/>
            <w:left w:val="none" w:sz="0" w:space="0" w:color="auto"/>
            <w:bottom w:val="none" w:sz="0" w:space="0" w:color="auto"/>
            <w:right w:val="none" w:sz="0" w:space="0" w:color="auto"/>
          </w:divBdr>
        </w:div>
        <w:div w:id="1596017176">
          <w:marLeft w:val="274"/>
          <w:marRight w:val="0"/>
          <w:marTop w:val="0"/>
          <w:marBottom w:val="0"/>
          <w:divBdr>
            <w:top w:val="none" w:sz="0" w:space="0" w:color="auto"/>
            <w:left w:val="none" w:sz="0" w:space="0" w:color="auto"/>
            <w:bottom w:val="none" w:sz="0" w:space="0" w:color="auto"/>
            <w:right w:val="none" w:sz="0" w:space="0" w:color="auto"/>
          </w:divBdr>
        </w:div>
        <w:div w:id="526066628">
          <w:marLeft w:val="274"/>
          <w:marRight w:val="0"/>
          <w:marTop w:val="0"/>
          <w:marBottom w:val="0"/>
          <w:divBdr>
            <w:top w:val="none" w:sz="0" w:space="0" w:color="auto"/>
            <w:left w:val="none" w:sz="0" w:space="0" w:color="auto"/>
            <w:bottom w:val="none" w:sz="0" w:space="0" w:color="auto"/>
            <w:right w:val="none" w:sz="0" w:space="0" w:color="auto"/>
          </w:divBdr>
        </w:div>
      </w:divsChild>
    </w:div>
    <w:div w:id="960762943">
      <w:bodyDiv w:val="1"/>
      <w:marLeft w:val="0"/>
      <w:marRight w:val="0"/>
      <w:marTop w:val="0"/>
      <w:marBottom w:val="0"/>
      <w:divBdr>
        <w:top w:val="none" w:sz="0" w:space="0" w:color="auto"/>
        <w:left w:val="none" w:sz="0" w:space="0" w:color="auto"/>
        <w:bottom w:val="none" w:sz="0" w:space="0" w:color="auto"/>
        <w:right w:val="none" w:sz="0" w:space="0" w:color="auto"/>
      </w:divBdr>
      <w:divsChild>
        <w:div w:id="1275404035">
          <w:marLeft w:val="274"/>
          <w:marRight w:val="0"/>
          <w:marTop w:val="0"/>
          <w:marBottom w:val="0"/>
          <w:divBdr>
            <w:top w:val="none" w:sz="0" w:space="0" w:color="auto"/>
            <w:left w:val="none" w:sz="0" w:space="0" w:color="auto"/>
            <w:bottom w:val="none" w:sz="0" w:space="0" w:color="auto"/>
            <w:right w:val="none" w:sz="0" w:space="0" w:color="auto"/>
          </w:divBdr>
        </w:div>
      </w:divsChild>
    </w:div>
    <w:div w:id="989944980">
      <w:bodyDiv w:val="1"/>
      <w:marLeft w:val="0"/>
      <w:marRight w:val="0"/>
      <w:marTop w:val="0"/>
      <w:marBottom w:val="0"/>
      <w:divBdr>
        <w:top w:val="none" w:sz="0" w:space="0" w:color="auto"/>
        <w:left w:val="none" w:sz="0" w:space="0" w:color="auto"/>
        <w:bottom w:val="none" w:sz="0" w:space="0" w:color="auto"/>
        <w:right w:val="none" w:sz="0" w:space="0" w:color="auto"/>
      </w:divBdr>
      <w:divsChild>
        <w:div w:id="798260541">
          <w:marLeft w:val="274"/>
          <w:marRight w:val="0"/>
          <w:marTop w:val="0"/>
          <w:marBottom w:val="0"/>
          <w:divBdr>
            <w:top w:val="none" w:sz="0" w:space="0" w:color="auto"/>
            <w:left w:val="none" w:sz="0" w:space="0" w:color="auto"/>
            <w:bottom w:val="none" w:sz="0" w:space="0" w:color="auto"/>
            <w:right w:val="none" w:sz="0" w:space="0" w:color="auto"/>
          </w:divBdr>
        </w:div>
      </w:divsChild>
    </w:div>
    <w:div w:id="1009715569">
      <w:bodyDiv w:val="1"/>
      <w:marLeft w:val="0"/>
      <w:marRight w:val="0"/>
      <w:marTop w:val="0"/>
      <w:marBottom w:val="0"/>
      <w:divBdr>
        <w:top w:val="none" w:sz="0" w:space="0" w:color="auto"/>
        <w:left w:val="none" w:sz="0" w:space="0" w:color="auto"/>
        <w:bottom w:val="none" w:sz="0" w:space="0" w:color="auto"/>
        <w:right w:val="none" w:sz="0" w:space="0" w:color="auto"/>
      </w:divBdr>
      <w:divsChild>
        <w:div w:id="378238392">
          <w:marLeft w:val="274"/>
          <w:marRight w:val="0"/>
          <w:marTop w:val="0"/>
          <w:marBottom w:val="0"/>
          <w:divBdr>
            <w:top w:val="none" w:sz="0" w:space="0" w:color="auto"/>
            <w:left w:val="none" w:sz="0" w:space="0" w:color="auto"/>
            <w:bottom w:val="none" w:sz="0" w:space="0" w:color="auto"/>
            <w:right w:val="none" w:sz="0" w:space="0" w:color="auto"/>
          </w:divBdr>
        </w:div>
      </w:divsChild>
    </w:div>
    <w:div w:id="1387266237">
      <w:bodyDiv w:val="1"/>
      <w:marLeft w:val="0"/>
      <w:marRight w:val="0"/>
      <w:marTop w:val="0"/>
      <w:marBottom w:val="0"/>
      <w:divBdr>
        <w:top w:val="none" w:sz="0" w:space="0" w:color="auto"/>
        <w:left w:val="none" w:sz="0" w:space="0" w:color="auto"/>
        <w:bottom w:val="none" w:sz="0" w:space="0" w:color="auto"/>
        <w:right w:val="none" w:sz="0" w:space="0" w:color="auto"/>
      </w:divBdr>
      <w:divsChild>
        <w:div w:id="389500275">
          <w:marLeft w:val="274"/>
          <w:marRight w:val="0"/>
          <w:marTop w:val="0"/>
          <w:marBottom w:val="0"/>
          <w:divBdr>
            <w:top w:val="none" w:sz="0" w:space="0" w:color="auto"/>
            <w:left w:val="none" w:sz="0" w:space="0" w:color="auto"/>
            <w:bottom w:val="none" w:sz="0" w:space="0" w:color="auto"/>
            <w:right w:val="none" w:sz="0" w:space="0" w:color="auto"/>
          </w:divBdr>
        </w:div>
      </w:divsChild>
    </w:div>
    <w:div w:id="1567565072">
      <w:bodyDiv w:val="1"/>
      <w:marLeft w:val="0"/>
      <w:marRight w:val="0"/>
      <w:marTop w:val="0"/>
      <w:marBottom w:val="0"/>
      <w:divBdr>
        <w:top w:val="none" w:sz="0" w:space="0" w:color="auto"/>
        <w:left w:val="none" w:sz="0" w:space="0" w:color="auto"/>
        <w:bottom w:val="none" w:sz="0" w:space="0" w:color="auto"/>
        <w:right w:val="none" w:sz="0" w:space="0" w:color="auto"/>
      </w:divBdr>
      <w:divsChild>
        <w:div w:id="367489182">
          <w:marLeft w:val="274"/>
          <w:marRight w:val="0"/>
          <w:marTop w:val="0"/>
          <w:marBottom w:val="0"/>
          <w:divBdr>
            <w:top w:val="none" w:sz="0" w:space="0" w:color="auto"/>
            <w:left w:val="none" w:sz="0" w:space="0" w:color="auto"/>
            <w:bottom w:val="none" w:sz="0" w:space="0" w:color="auto"/>
            <w:right w:val="none" w:sz="0" w:space="0" w:color="auto"/>
          </w:divBdr>
        </w:div>
        <w:div w:id="1253976443">
          <w:marLeft w:val="274"/>
          <w:marRight w:val="0"/>
          <w:marTop w:val="0"/>
          <w:marBottom w:val="0"/>
          <w:divBdr>
            <w:top w:val="none" w:sz="0" w:space="0" w:color="auto"/>
            <w:left w:val="none" w:sz="0" w:space="0" w:color="auto"/>
            <w:bottom w:val="none" w:sz="0" w:space="0" w:color="auto"/>
            <w:right w:val="none" w:sz="0" w:space="0" w:color="auto"/>
          </w:divBdr>
        </w:div>
        <w:div w:id="1659654135">
          <w:marLeft w:val="274"/>
          <w:marRight w:val="0"/>
          <w:marTop w:val="0"/>
          <w:marBottom w:val="0"/>
          <w:divBdr>
            <w:top w:val="none" w:sz="0" w:space="0" w:color="auto"/>
            <w:left w:val="none" w:sz="0" w:space="0" w:color="auto"/>
            <w:bottom w:val="none" w:sz="0" w:space="0" w:color="auto"/>
            <w:right w:val="none" w:sz="0" w:space="0" w:color="auto"/>
          </w:divBdr>
        </w:div>
      </w:divsChild>
    </w:div>
    <w:div w:id="2028407996">
      <w:bodyDiv w:val="1"/>
      <w:marLeft w:val="0"/>
      <w:marRight w:val="0"/>
      <w:marTop w:val="0"/>
      <w:marBottom w:val="0"/>
      <w:divBdr>
        <w:top w:val="none" w:sz="0" w:space="0" w:color="auto"/>
        <w:left w:val="none" w:sz="0" w:space="0" w:color="auto"/>
        <w:bottom w:val="none" w:sz="0" w:space="0" w:color="auto"/>
        <w:right w:val="none" w:sz="0" w:space="0" w:color="auto"/>
      </w:divBdr>
    </w:div>
    <w:div w:id="207600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33E7B-FF90-41BF-A203-BB54E9B0C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16</Pages>
  <Words>4048</Words>
  <Characters>23076</Characters>
  <Application>Microsoft Office Word</Application>
  <DocSecurity>0</DocSecurity>
  <Lines>192</Lines>
  <Paragraphs>54</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11</vt:i4>
      </vt:variant>
    </vt:vector>
  </HeadingPairs>
  <TitlesOfParts>
    <vt:vector size="13" baseType="lpstr">
      <vt:lpstr>Процедура щодо організації моніторингу та звітності викидів парникових газів на</vt:lpstr>
      <vt:lpstr>Процедура щодо організації моніторингу та звітності викидів парникових газів на</vt:lpstr>
      <vt:lpstr>Вступ</vt:lpstr>
      <vt:lpstr>Сфера застосування</vt:lpstr>
      <vt:lpstr>Організаційна структура з моніторингу та звітності на КП «Ххх ТКЕ»</vt:lpstr>
      <vt:lpstr>Обов'язки персоналу з моніторингу та звітності про викиди ПГ від установок  КП «</vt:lpstr>
      <vt:lpstr>Система контролю </vt:lpstr>
      <vt:lpstr>Аналіз ризиків (спрощений)</vt:lpstr>
      <vt:lpstr>Зміни до плану моніторингу</vt:lpstr>
      <vt:lpstr>Мінімум даних та інформації для архівації</vt:lpstr>
      <vt:lpstr>Внутрішні перевірки та затвердження даних</vt:lpstr>
      <vt:lpstr>Виправлення та коригувальні дії</vt:lpstr>
      <vt:lpstr>Додаток 1. Перелік установок КП «Ххх ТКЕ», що включені до системи МЗВ </vt:lpstr>
    </vt:vector>
  </TitlesOfParts>
  <Company/>
  <LinksUpToDate>false</LinksUpToDate>
  <CharactersWithSpaces>27070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Процедура щодо організації моніторингу та звітності викидів парникових газів на</dc:title>
  <dc:creator>Francois Sammut</dc:creator>
  <cp:lastModifiedBy>Владимир</cp:lastModifiedBy>
  <cp:revision>12</cp:revision>
  <cp:lastPrinted>2018-08-20T07:24:00Z</cp:lastPrinted>
  <dcterms:created xsi:type="dcterms:W3CDTF">2020-10-07T09:15:00Z</dcterms:created>
  <dcterms:modified xsi:type="dcterms:W3CDTF">2020-11-27T14:09:00Z</dcterms:modified>
</cp:coreProperties>
</file>